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40DF" w14:textId="7FA0B642" w:rsidR="0090015D" w:rsidRDefault="00F270F4">
      <w:r>
        <w:rPr>
          <w:noProof/>
        </w:rPr>
        <w:drawing>
          <wp:inline distT="0" distB="0" distL="0" distR="0" wp14:anchorId="267B3838" wp14:editId="32764E25">
            <wp:extent cx="6115050" cy="2573020"/>
            <wp:effectExtent l="0" t="0" r="0" b="0"/>
            <wp:docPr id="1298600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2573020"/>
                    </a:xfrm>
                    <a:prstGeom prst="rect">
                      <a:avLst/>
                    </a:prstGeom>
                    <a:noFill/>
                  </pic:spPr>
                </pic:pic>
              </a:graphicData>
            </a:graphic>
          </wp:inline>
        </w:drawing>
      </w:r>
    </w:p>
    <w:p w14:paraId="4603064B" w14:textId="77777777" w:rsidR="00F270F4" w:rsidRDefault="00F270F4"/>
    <w:p w14:paraId="536A77B7" w14:textId="77777777" w:rsidR="00F270F4" w:rsidRDefault="00F270F4"/>
    <w:p w14:paraId="5603C7C7" w14:textId="77777777" w:rsidR="00F270F4" w:rsidRDefault="00F270F4"/>
    <w:p w14:paraId="3230C3E0" w14:textId="367F8AFC" w:rsidR="00F270F4" w:rsidRPr="00F270F4" w:rsidRDefault="00F270F4" w:rsidP="00F270F4">
      <w:pPr>
        <w:jc w:val="center"/>
        <w:rPr>
          <w:b/>
          <w:bCs/>
          <w:sz w:val="28"/>
          <w:szCs w:val="28"/>
        </w:rPr>
      </w:pPr>
      <w:r w:rsidRPr="00F270F4">
        <w:rPr>
          <w:b/>
          <w:bCs/>
          <w:sz w:val="28"/>
          <w:szCs w:val="28"/>
        </w:rPr>
        <w:t>REQUEST FOR PROPOSALS</w:t>
      </w:r>
    </w:p>
    <w:p w14:paraId="0F74EB9F" w14:textId="52BA12AA" w:rsidR="00F270F4" w:rsidRPr="00F270F4" w:rsidRDefault="00F270F4" w:rsidP="00F270F4">
      <w:pPr>
        <w:jc w:val="center"/>
        <w:rPr>
          <w:b/>
          <w:bCs/>
          <w:sz w:val="28"/>
          <w:szCs w:val="28"/>
        </w:rPr>
      </w:pPr>
      <w:r w:rsidRPr="00F270F4">
        <w:rPr>
          <w:b/>
          <w:bCs/>
          <w:sz w:val="28"/>
          <w:szCs w:val="28"/>
        </w:rPr>
        <w:t>FOR:</w:t>
      </w:r>
    </w:p>
    <w:p w14:paraId="68233B01" w14:textId="7EB30876" w:rsidR="00F270F4" w:rsidRPr="00F270F4" w:rsidRDefault="00F270F4" w:rsidP="00F270F4">
      <w:pPr>
        <w:jc w:val="center"/>
        <w:rPr>
          <w:b/>
          <w:bCs/>
          <w:sz w:val="28"/>
          <w:szCs w:val="28"/>
        </w:rPr>
      </w:pPr>
      <w:r w:rsidRPr="00F270F4">
        <w:rPr>
          <w:b/>
          <w:bCs/>
          <w:sz w:val="28"/>
          <w:szCs w:val="28"/>
        </w:rPr>
        <w:t>PEST CONTROL SERVICES</w:t>
      </w:r>
    </w:p>
    <w:p w14:paraId="1F8F02FB" w14:textId="77777777" w:rsidR="00F270F4" w:rsidRPr="00F270F4" w:rsidRDefault="00F270F4" w:rsidP="00F270F4">
      <w:pPr>
        <w:jc w:val="center"/>
        <w:rPr>
          <w:b/>
          <w:bCs/>
          <w:sz w:val="28"/>
          <w:szCs w:val="28"/>
        </w:rPr>
      </w:pPr>
    </w:p>
    <w:p w14:paraId="52C430E1" w14:textId="6FE48B7F" w:rsidR="00F270F4" w:rsidRDefault="00F270F4" w:rsidP="00F270F4">
      <w:pPr>
        <w:jc w:val="center"/>
        <w:rPr>
          <w:b/>
          <w:bCs/>
          <w:sz w:val="28"/>
          <w:szCs w:val="28"/>
        </w:rPr>
      </w:pPr>
      <w:r w:rsidRPr="00F270F4">
        <w:rPr>
          <w:b/>
          <w:bCs/>
          <w:sz w:val="28"/>
          <w:szCs w:val="28"/>
        </w:rPr>
        <w:t>Issued:</w:t>
      </w:r>
      <w:r w:rsidR="00C759CA">
        <w:rPr>
          <w:b/>
          <w:bCs/>
          <w:sz w:val="28"/>
          <w:szCs w:val="28"/>
        </w:rPr>
        <w:t xml:space="preserve"> </w:t>
      </w:r>
      <w:r w:rsidR="003F6D26">
        <w:rPr>
          <w:b/>
          <w:bCs/>
          <w:sz w:val="28"/>
          <w:szCs w:val="28"/>
        </w:rPr>
        <w:t>October 7</w:t>
      </w:r>
      <w:r w:rsidR="00C759CA">
        <w:rPr>
          <w:b/>
          <w:bCs/>
          <w:sz w:val="28"/>
          <w:szCs w:val="28"/>
        </w:rPr>
        <w:t>, 2025</w:t>
      </w:r>
    </w:p>
    <w:p w14:paraId="231E56CA" w14:textId="25722AD9" w:rsidR="0074240F" w:rsidRPr="00F270F4" w:rsidRDefault="0074240F" w:rsidP="00F270F4">
      <w:pPr>
        <w:jc w:val="center"/>
        <w:rPr>
          <w:b/>
          <w:bCs/>
          <w:sz w:val="28"/>
          <w:szCs w:val="28"/>
        </w:rPr>
      </w:pPr>
      <w:r>
        <w:rPr>
          <w:b/>
          <w:bCs/>
          <w:sz w:val="28"/>
          <w:szCs w:val="28"/>
        </w:rPr>
        <w:t>Due Date for Questions:</w:t>
      </w:r>
      <w:r w:rsidR="00C759CA">
        <w:rPr>
          <w:b/>
          <w:bCs/>
          <w:sz w:val="28"/>
          <w:szCs w:val="28"/>
        </w:rPr>
        <w:t xml:space="preserve"> October 13, 2025</w:t>
      </w:r>
    </w:p>
    <w:p w14:paraId="55546807" w14:textId="774B2154" w:rsidR="00F270F4" w:rsidRDefault="00F270F4" w:rsidP="00F270F4">
      <w:pPr>
        <w:jc w:val="center"/>
        <w:rPr>
          <w:b/>
          <w:bCs/>
          <w:sz w:val="28"/>
          <w:szCs w:val="28"/>
        </w:rPr>
      </w:pPr>
      <w:r w:rsidRPr="00F270F4">
        <w:rPr>
          <w:b/>
          <w:bCs/>
          <w:sz w:val="28"/>
          <w:szCs w:val="28"/>
        </w:rPr>
        <w:t>Response Due Date:</w:t>
      </w:r>
      <w:r w:rsidR="00C759CA">
        <w:rPr>
          <w:b/>
          <w:bCs/>
          <w:sz w:val="28"/>
          <w:szCs w:val="28"/>
        </w:rPr>
        <w:t xml:space="preserve"> October 16, 2025</w:t>
      </w:r>
    </w:p>
    <w:p w14:paraId="49343A36" w14:textId="77777777" w:rsidR="00F270F4" w:rsidRDefault="00F270F4" w:rsidP="00F270F4">
      <w:pPr>
        <w:jc w:val="center"/>
        <w:rPr>
          <w:rFonts w:ascii="Times New Roman" w:hAnsi="Times New Roman" w:cs="Times New Roman"/>
          <w:b/>
          <w:bCs/>
        </w:rPr>
      </w:pPr>
    </w:p>
    <w:p w14:paraId="25B203F2" w14:textId="77777777" w:rsidR="00F270F4" w:rsidRDefault="00F270F4" w:rsidP="00F270F4">
      <w:pPr>
        <w:jc w:val="center"/>
        <w:rPr>
          <w:rFonts w:ascii="Times New Roman" w:hAnsi="Times New Roman" w:cs="Times New Roman"/>
          <w:b/>
          <w:bCs/>
        </w:rPr>
      </w:pPr>
    </w:p>
    <w:p w14:paraId="059E8092" w14:textId="77777777" w:rsidR="00F270F4" w:rsidRDefault="00F270F4" w:rsidP="00F270F4">
      <w:pPr>
        <w:jc w:val="center"/>
        <w:rPr>
          <w:rFonts w:ascii="Times New Roman" w:hAnsi="Times New Roman" w:cs="Times New Roman"/>
          <w:b/>
          <w:bCs/>
        </w:rPr>
      </w:pPr>
    </w:p>
    <w:p w14:paraId="040B7B1E" w14:textId="77777777" w:rsidR="00F270F4" w:rsidRDefault="00F270F4" w:rsidP="00F270F4">
      <w:pPr>
        <w:jc w:val="center"/>
        <w:rPr>
          <w:rFonts w:ascii="Times New Roman" w:hAnsi="Times New Roman" w:cs="Times New Roman"/>
          <w:b/>
          <w:bCs/>
        </w:rPr>
      </w:pPr>
    </w:p>
    <w:p w14:paraId="669C53F2" w14:textId="77777777" w:rsidR="00F270F4" w:rsidRDefault="00F270F4" w:rsidP="00F270F4">
      <w:pPr>
        <w:jc w:val="center"/>
        <w:rPr>
          <w:rFonts w:ascii="Times New Roman" w:hAnsi="Times New Roman" w:cs="Times New Roman"/>
          <w:b/>
          <w:bCs/>
        </w:rPr>
      </w:pPr>
    </w:p>
    <w:p w14:paraId="308F4C8A" w14:textId="77777777" w:rsidR="00F270F4" w:rsidRDefault="00F270F4" w:rsidP="00F270F4">
      <w:pPr>
        <w:jc w:val="center"/>
        <w:rPr>
          <w:rFonts w:ascii="Times New Roman" w:hAnsi="Times New Roman" w:cs="Times New Roman"/>
          <w:b/>
          <w:bCs/>
        </w:rPr>
      </w:pPr>
    </w:p>
    <w:p w14:paraId="105395C5" w14:textId="77777777" w:rsidR="00F270F4" w:rsidRDefault="00F270F4" w:rsidP="00F270F4">
      <w:pPr>
        <w:jc w:val="center"/>
        <w:rPr>
          <w:rFonts w:ascii="Times New Roman" w:hAnsi="Times New Roman" w:cs="Times New Roman"/>
          <w:b/>
          <w:bCs/>
        </w:rPr>
      </w:pPr>
    </w:p>
    <w:p w14:paraId="41A6A9E8" w14:textId="6556DECC" w:rsidR="00F270F4" w:rsidRDefault="00F270F4" w:rsidP="00F270F4">
      <w:pPr>
        <w:rPr>
          <w:rFonts w:ascii="Times New Roman" w:hAnsi="Times New Roman" w:cs="Times New Roman"/>
          <w:b/>
          <w:bCs/>
        </w:rPr>
      </w:pPr>
    </w:p>
    <w:p w14:paraId="0CCA6946" w14:textId="77777777" w:rsidR="00E64612" w:rsidRDefault="00E64612" w:rsidP="00D21F15">
      <w:pPr>
        <w:jc w:val="both"/>
        <w:rPr>
          <w:rFonts w:ascii="Times New Roman" w:hAnsi="Times New Roman" w:cs="Times New Roman"/>
          <w:b/>
          <w:bCs/>
          <w:u w:val="single"/>
        </w:rPr>
      </w:pPr>
    </w:p>
    <w:p w14:paraId="24D14A08" w14:textId="1E10FD19" w:rsidR="00D21F15" w:rsidRPr="00D21F15" w:rsidRDefault="006B481E" w:rsidP="00D21F15">
      <w:pPr>
        <w:jc w:val="both"/>
        <w:rPr>
          <w:rFonts w:ascii="Times New Roman" w:hAnsi="Times New Roman" w:cs="Times New Roman"/>
          <w:b/>
          <w:bCs/>
          <w:u w:val="single"/>
        </w:rPr>
      </w:pPr>
      <w:r>
        <w:rPr>
          <w:rFonts w:ascii="Times New Roman" w:hAnsi="Times New Roman" w:cs="Times New Roman"/>
          <w:b/>
          <w:bCs/>
          <w:u w:val="single"/>
        </w:rPr>
        <w:t>PART 1: GENERAL INFORMATION</w:t>
      </w:r>
    </w:p>
    <w:p w14:paraId="0B6FAAFC" w14:textId="322732B6" w:rsidR="00F270F4" w:rsidRDefault="00D21F15" w:rsidP="00F270F4">
      <w:pPr>
        <w:rPr>
          <w:rFonts w:ascii="Times New Roman" w:hAnsi="Times New Roman" w:cs="Times New Roman"/>
        </w:rPr>
      </w:pPr>
      <w:r>
        <w:rPr>
          <w:rFonts w:ascii="Times New Roman" w:hAnsi="Times New Roman" w:cs="Times New Roman"/>
          <w:u w:val="single"/>
        </w:rPr>
        <w:t xml:space="preserve">1.1 </w:t>
      </w:r>
      <w:r w:rsidR="00F270F4">
        <w:rPr>
          <w:rFonts w:ascii="Times New Roman" w:hAnsi="Times New Roman" w:cs="Times New Roman"/>
          <w:u w:val="single"/>
        </w:rPr>
        <w:t>Introduction</w:t>
      </w:r>
      <w:proofErr w:type="gramStart"/>
      <w:r w:rsidR="00F270F4">
        <w:rPr>
          <w:rFonts w:ascii="Times New Roman" w:hAnsi="Times New Roman" w:cs="Times New Roman"/>
          <w:u w:val="single"/>
        </w:rPr>
        <w:t>:</w:t>
      </w:r>
      <w:r w:rsidR="00F270F4">
        <w:rPr>
          <w:rFonts w:ascii="Times New Roman" w:hAnsi="Times New Roman" w:cs="Times New Roman"/>
        </w:rPr>
        <w:t xml:space="preserve">  The</w:t>
      </w:r>
      <w:proofErr w:type="gramEnd"/>
      <w:r w:rsidR="00F270F4">
        <w:rPr>
          <w:rFonts w:ascii="Times New Roman" w:hAnsi="Times New Roman" w:cs="Times New Roman"/>
        </w:rPr>
        <w:t xml:space="preserve"> Jackson Housing Commission (JHC) is a public entity that was formed to provide federally subsidized housing and housing assistance to low-income families within the City of Jackson.   The JHC is subject to federal regulations as it relates to procurement and provision of subsidized housing.  The JHC manages three (3) public housing communities.</w:t>
      </w:r>
    </w:p>
    <w:p w14:paraId="097E44A5" w14:textId="2B2D92BB" w:rsidR="00D21F15" w:rsidRPr="00D21F15" w:rsidRDefault="00D21F15" w:rsidP="00D21F15">
      <w:pPr>
        <w:pStyle w:val="ListParagraph"/>
        <w:numPr>
          <w:ilvl w:val="0"/>
          <w:numId w:val="2"/>
        </w:numPr>
        <w:spacing w:after="0" w:line="312" w:lineRule="atLeast"/>
        <w:textAlignment w:val="baseline"/>
        <w:outlineLvl w:val="5"/>
        <w:rPr>
          <w:rFonts w:ascii="Times New Roman" w:eastAsia="Times New Roman" w:hAnsi="Times New Roman" w:cs="Times New Roman"/>
          <w:b/>
          <w:bCs/>
          <w:color w:val="585858"/>
          <w:kern w:val="0"/>
          <w14:ligatures w14:val="none"/>
        </w:rPr>
      </w:pPr>
      <w:r w:rsidRPr="00D21F15">
        <w:rPr>
          <w:rFonts w:ascii="Times New Roman" w:eastAsia="Times New Roman" w:hAnsi="Times New Roman" w:cs="Times New Roman"/>
          <w:b/>
          <w:bCs/>
          <w:color w:val="585858"/>
          <w:kern w:val="0"/>
          <w:bdr w:val="none" w:sz="0" w:space="0" w:color="auto" w:frame="1"/>
          <w14:ligatures w14:val="none"/>
        </w:rPr>
        <w:t>Chalet Terrace</w:t>
      </w:r>
    </w:p>
    <w:p w14:paraId="4C1C15A7" w14:textId="77777777" w:rsidR="00D21F15" w:rsidRPr="00E228CE" w:rsidRDefault="00D21F15" w:rsidP="00D21F15">
      <w:pPr>
        <w:spacing w:after="0" w:line="312" w:lineRule="atLeast"/>
        <w:ind w:firstLine="720"/>
        <w:textAlignment w:val="baseline"/>
        <w:outlineLvl w:val="5"/>
        <w:rPr>
          <w:rFonts w:ascii="Times New Roman" w:eastAsia="Times New Roman" w:hAnsi="Times New Roman" w:cs="Times New Roman"/>
          <w:color w:val="585858"/>
          <w:kern w:val="0"/>
          <w:bdr w:val="none" w:sz="0" w:space="0" w:color="auto" w:frame="1"/>
          <w14:ligatures w14:val="none"/>
        </w:rPr>
      </w:pPr>
      <w:r w:rsidRPr="00E228CE">
        <w:rPr>
          <w:rFonts w:ascii="Times New Roman" w:eastAsia="Times New Roman" w:hAnsi="Times New Roman" w:cs="Times New Roman"/>
          <w:color w:val="585858"/>
          <w:kern w:val="0"/>
          <w:bdr w:val="none" w:sz="0" w:space="0" w:color="auto" w:frame="1"/>
          <w14:ligatures w14:val="none"/>
        </w:rPr>
        <w:t>316 Barberry Dr.</w:t>
      </w:r>
    </w:p>
    <w:p w14:paraId="6C778BD8" w14:textId="77777777" w:rsidR="00D21F15" w:rsidRPr="00E228CE" w:rsidRDefault="00D21F15" w:rsidP="00D21F15">
      <w:pPr>
        <w:spacing w:after="0" w:line="312" w:lineRule="atLeast"/>
        <w:ind w:firstLine="720"/>
        <w:textAlignment w:val="baseline"/>
        <w:outlineLvl w:val="5"/>
        <w:rPr>
          <w:rFonts w:ascii="Times New Roman" w:eastAsia="Times New Roman" w:hAnsi="Times New Roman" w:cs="Times New Roman"/>
          <w:color w:val="585858"/>
          <w:kern w:val="0"/>
          <w14:ligatures w14:val="none"/>
        </w:rPr>
      </w:pPr>
      <w:r w:rsidRPr="00E228CE">
        <w:rPr>
          <w:rFonts w:ascii="Times New Roman" w:eastAsia="Times New Roman" w:hAnsi="Times New Roman" w:cs="Times New Roman"/>
          <w:color w:val="585858"/>
          <w:kern w:val="0"/>
          <w:bdr w:val="none" w:sz="0" w:space="0" w:color="auto" w:frame="1"/>
          <w14:ligatures w14:val="none"/>
        </w:rPr>
        <w:t>Jackson, MI 49203</w:t>
      </w:r>
    </w:p>
    <w:p w14:paraId="6EF98F1E" w14:textId="7965D60D" w:rsidR="00D21F15" w:rsidRPr="00E228CE" w:rsidRDefault="00D21F15" w:rsidP="00817D03">
      <w:pPr>
        <w:spacing w:after="0" w:line="312" w:lineRule="atLeast"/>
        <w:textAlignment w:val="baseline"/>
        <w:rPr>
          <w:rFonts w:ascii="Times New Roman" w:hAnsi="Times New Roman" w:cs="Times New Roman"/>
        </w:rPr>
      </w:pPr>
      <w:r w:rsidRPr="00E228CE">
        <w:rPr>
          <w:rFonts w:ascii="Times New Roman" w:eastAsia="Times New Roman" w:hAnsi="Times New Roman" w:cs="Times New Roman"/>
          <w:color w:val="585858"/>
          <w:kern w:val="0"/>
          <w:bdr w:val="none" w:sz="0" w:space="0" w:color="auto" w:frame="1"/>
          <w14:ligatures w14:val="none"/>
        </w:rPr>
        <w:t>​</w:t>
      </w:r>
    </w:p>
    <w:p w14:paraId="76F470C0" w14:textId="5D0AC960" w:rsidR="00D21F15" w:rsidRPr="00D21F15" w:rsidRDefault="00D21F15" w:rsidP="00D21F15">
      <w:pPr>
        <w:pStyle w:val="ListParagraph"/>
        <w:numPr>
          <w:ilvl w:val="0"/>
          <w:numId w:val="2"/>
        </w:numPr>
        <w:jc w:val="both"/>
        <w:rPr>
          <w:rFonts w:ascii="Times New Roman" w:hAnsi="Times New Roman" w:cs="Times New Roman"/>
          <w:b/>
          <w:bCs/>
        </w:rPr>
      </w:pPr>
      <w:r w:rsidRPr="00D21F15">
        <w:rPr>
          <w:rFonts w:ascii="Times New Roman" w:hAnsi="Times New Roman" w:cs="Times New Roman"/>
          <w:b/>
          <w:bCs/>
        </w:rPr>
        <w:t>Reed Manor</w:t>
      </w:r>
    </w:p>
    <w:p w14:paraId="1A966386" w14:textId="77777777" w:rsidR="00D21F15" w:rsidRPr="00E228CE" w:rsidRDefault="00D21F15" w:rsidP="00D21F15">
      <w:pPr>
        <w:ind w:firstLine="720"/>
        <w:contextualSpacing/>
        <w:jc w:val="both"/>
        <w:rPr>
          <w:rFonts w:ascii="Times New Roman" w:hAnsi="Times New Roman" w:cs="Times New Roman"/>
        </w:rPr>
      </w:pPr>
      <w:r w:rsidRPr="00E228CE">
        <w:rPr>
          <w:rFonts w:ascii="Times New Roman" w:hAnsi="Times New Roman" w:cs="Times New Roman"/>
        </w:rPr>
        <w:t>301 Steward Ave</w:t>
      </w:r>
    </w:p>
    <w:p w14:paraId="1674C334" w14:textId="77777777" w:rsidR="00D21F15" w:rsidRPr="00E228CE" w:rsidRDefault="00D21F15" w:rsidP="00D21F15">
      <w:pPr>
        <w:ind w:firstLine="720"/>
        <w:contextualSpacing/>
        <w:jc w:val="both"/>
        <w:rPr>
          <w:rFonts w:ascii="Times New Roman" w:hAnsi="Times New Roman" w:cs="Times New Roman"/>
        </w:rPr>
      </w:pPr>
      <w:r w:rsidRPr="00E228CE">
        <w:rPr>
          <w:rFonts w:ascii="Times New Roman" w:hAnsi="Times New Roman" w:cs="Times New Roman"/>
        </w:rPr>
        <w:t>Jackson, MI 49201</w:t>
      </w:r>
    </w:p>
    <w:p w14:paraId="0D7AE449" w14:textId="6992764E" w:rsidR="00D21F15" w:rsidRPr="00817D03" w:rsidRDefault="00D21F15" w:rsidP="00817D03">
      <w:pPr>
        <w:pStyle w:val="ListParagraph"/>
        <w:numPr>
          <w:ilvl w:val="0"/>
          <w:numId w:val="2"/>
        </w:numPr>
        <w:jc w:val="both"/>
        <w:rPr>
          <w:rFonts w:ascii="Times New Roman" w:eastAsia="Times New Roman" w:hAnsi="Times New Roman" w:cs="Times New Roman"/>
          <w:b/>
          <w:bCs/>
          <w:color w:val="585858"/>
          <w:kern w:val="0"/>
          <w14:ligatures w14:val="none"/>
        </w:rPr>
      </w:pPr>
      <w:r w:rsidRPr="00817D03">
        <w:rPr>
          <w:rFonts w:ascii="Times New Roman" w:hAnsi="Times New Roman" w:cs="Times New Roman"/>
        </w:rPr>
        <w:t>​</w:t>
      </w:r>
      <w:r w:rsidRPr="00817D03">
        <w:rPr>
          <w:rFonts w:ascii="Times New Roman" w:eastAsia="Times New Roman" w:hAnsi="Times New Roman" w:cs="Times New Roman"/>
          <w:b/>
          <w:bCs/>
          <w:color w:val="585858"/>
          <w:kern w:val="0"/>
          <w:bdr w:val="none" w:sz="0" w:space="0" w:color="auto" w:frame="1"/>
          <w14:ligatures w14:val="none"/>
        </w:rPr>
        <w:t>Shahan Blackstone North</w:t>
      </w:r>
    </w:p>
    <w:p w14:paraId="3E9469FC" w14:textId="77777777" w:rsidR="00D21F15" w:rsidRPr="00E228CE" w:rsidRDefault="00D21F15" w:rsidP="00D21F15">
      <w:pPr>
        <w:spacing w:after="0" w:line="312" w:lineRule="atLeast"/>
        <w:ind w:firstLine="720"/>
        <w:textAlignment w:val="baseline"/>
        <w:outlineLvl w:val="5"/>
        <w:rPr>
          <w:rFonts w:ascii="Times New Roman" w:eastAsia="Times New Roman" w:hAnsi="Times New Roman" w:cs="Times New Roman"/>
          <w:color w:val="585858"/>
          <w:kern w:val="0"/>
          <w:bdr w:val="none" w:sz="0" w:space="0" w:color="auto" w:frame="1"/>
          <w14:ligatures w14:val="none"/>
        </w:rPr>
      </w:pPr>
      <w:r w:rsidRPr="00E228CE">
        <w:rPr>
          <w:rFonts w:ascii="Times New Roman" w:eastAsia="Times New Roman" w:hAnsi="Times New Roman" w:cs="Times New Roman"/>
          <w:color w:val="585858"/>
          <w:kern w:val="0"/>
          <w:bdr w:val="none" w:sz="0" w:space="0" w:color="auto" w:frame="1"/>
          <w14:ligatures w14:val="none"/>
        </w:rPr>
        <w:t>109 Shahan Dr</w:t>
      </w:r>
    </w:p>
    <w:p w14:paraId="5EB2BB7E" w14:textId="77777777" w:rsidR="00D21F15" w:rsidRPr="00E228CE" w:rsidRDefault="00D21F15" w:rsidP="00D21F15">
      <w:pPr>
        <w:spacing w:after="0" w:line="312" w:lineRule="atLeast"/>
        <w:ind w:firstLine="720"/>
        <w:textAlignment w:val="baseline"/>
        <w:outlineLvl w:val="5"/>
        <w:rPr>
          <w:rFonts w:ascii="Times New Roman" w:eastAsia="Times New Roman" w:hAnsi="Times New Roman" w:cs="Times New Roman"/>
          <w:color w:val="585858"/>
          <w:kern w:val="0"/>
          <w14:ligatures w14:val="none"/>
        </w:rPr>
      </w:pPr>
      <w:r w:rsidRPr="00E228CE">
        <w:rPr>
          <w:rFonts w:ascii="Times New Roman" w:eastAsia="Times New Roman" w:hAnsi="Times New Roman" w:cs="Times New Roman"/>
          <w:color w:val="585858"/>
          <w:kern w:val="0"/>
          <w:bdr w:val="none" w:sz="0" w:space="0" w:color="auto" w:frame="1"/>
          <w14:ligatures w14:val="none"/>
        </w:rPr>
        <w:t>Jackson, MI 49202</w:t>
      </w:r>
    </w:p>
    <w:p w14:paraId="7555220F" w14:textId="1327D152" w:rsidR="001819AF" w:rsidRDefault="00D21F15" w:rsidP="00817D03">
      <w:pPr>
        <w:spacing w:after="0" w:line="312" w:lineRule="atLeast"/>
        <w:textAlignment w:val="baseline"/>
        <w:rPr>
          <w:rFonts w:ascii="Times New Roman" w:hAnsi="Times New Roman" w:cs="Times New Roman"/>
          <w:b/>
          <w:bCs/>
          <w:u w:val="single"/>
        </w:rPr>
      </w:pPr>
      <w:r w:rsidRPr="00E228CE">
        <w:rPr>
          <w:rFonts w:ascii="Times New Roman" w:eastAsia="Times New Roman" w:hAnsi="Times New Roman" w:cs="Times New Roman"/>
          <w:color w:val="585858"/>
          <w:kern w:val="0"/>
          <w:bdr w:val="none" w:sz="0" w:space="0" w:color="auto" w:frame="1"/>
          <w14:ligatures w14:val="none"/>
        </w:rPr>
        <w:t>​</w:t>
      </w:r>
    </w:p>
    <w:p w14:paraId="461ACD97" w14:textId="20B9072E" w:rsidR="00F270F4" w:rsidRDefault="00D21F15" w:rsidP="00F270F4">
      <w:pPr>
        <w:rPr>
          <w:rFonts w:ascii="Times New Roman" w:hAnsi="Times New Roman" w:cs="Times New Roman"/>
        </w:rPr>
      </w:pPr>
      <w:r>
        <w:rPr>
          <w:rFonts w:ascii="Times New Roman" w:hAnsi="Times New Roman" w:cs="Times New Roman"/>
          <w:b/>
          <w:bCs/>
          <w:u w:val="single"/>
        </w:rPr>
        <w:t>1.2 Purpose:</w:t>
      </w:r>
      <w:r>
        <w:rPr>
          <w:rFonts w:ascii="Times New Roman" w:hAnsi="Times New Roman" w:cs="Times New Roman"/>
        </w:rPr>
        <w:t xml:space="preserve"> This R</w:t>
      </w:r>
      <w:r w:rsidR="00F270F4">
        <w:rPr>
          <w:rFonts w:ascii="Times New Roman" w:hAnsi="Times New Roman" w:cs="Times New Roman"/>
        </w:rPr>
        <w:t xml:space="preserve">equest for Proposals (RFP) </w:t>
      </w:r>
      <w:r>
        <w:rPr>
          <w:rFonts w:ascii="Times New Roman" w:hAnsi="Times New Roman" w:cs="Times New Roman"/>
        </w:rPr>
        <w:t xml:space="preserve">is being issued </w:t>
      </w:r>
      <w:r w:rsidR="00F270F4">
        <w:rPr>
          <w:rFonts w:ascii="Times New Roman" w:hAnsi="Times New Roman" w:cs="Times New Roman"/>
        </w:rPr>
        <w:t>to establish a service contract with a qualified, licensed pest control contractor to perform monthly and/or as needed pest control services for roaches or other pests as well</w:t>
      </w:r>
      <w:r>
        <w:rPr>
          <w:rFonts w:ascii="Times New Roman" w:hAnsi="Times New Roman" w:cs="Times New Roman"/>
        </w:rPr>
        <w:t xml:space="preserve"> </w:t>
      </w:r>
      <w:r w:rsidR="00F270F4">
        <w:rPr>
          <w:rFonts w:ascii="Times New Roman" w:hAnsi="Times New Roman" w:cs="Times New Roman"/>
        </w:rPr>
        <w:t>as as-needed bed bug exterminations for the Jackson Housing Commission’s three (3) public housing sites in a reliable and timely manner.</w:t>
      </w:r>
    </w:p>
    <w:p w14:paraId="50AE9BC0" w14:textId="11D5BBA0" w:rsidR="00D21F15" w:rsidRPr="00D21F15" w:rsidRDefault="00D21F15" w:rsidP="00F270F4">
      <w:pPr>
        <w:rPr>
          <w:rFonts w:ascii="Times New Roman" w:hAnsi="Times New Roman" w:cs="Times New Roman"/>
        </w:rPr>
      </w:pPr>
      <w:r>
        <w:rPr>
          <w:rFonts w:ascii="Times New Roman" w:hAnsi="Times New Roman" w:cs="Times New Roman"/>
          <w:b/>
          <w:bCs/>
          <w:u w:val="single"/>
        </w:rPr>
        <w:t>1.3 Method of Solicitation</w:t>
      </w:r>
      <w:proofErr w:type="gramStart"/>
      <w:r>
        <w:rPr>
          <w:rFonts w:ascii="Times New Roman" w:hAnsi="Times New Roman" w:cs="Times New Roman"/>
          <w:b/>
          <w:bCs/>
          <w:u w:val="single"/>
        </w:rPr>
        <w:t>:</w:t>
      </w:r>
      <w:r>
        <w:rPr>
          <w:rFonts w:ascii="Times New Roman" w:hAnsi="Times New Roman" w:cs="Times New Roman"/>
        </w:rPr>
        <w:t xml:space="preserve">  JHC</w:t>
      </w:r>
      <w:proofErr w:type="gramEnd"/>
      <w:r>
        <w:rPr>
          <w:rFonts w:ascii="Times New Roman" w:hAnsi="Times New Roman" w:cs="Times New Roman"/>
        </w:rPr>
        <w:t xml:space="preserve"> is soliciting competitive proposals from qualified individuals and/or firms with a documented record of accomplishments providing the required services.  The RFP seeks to identify potential providers for the scope of services listed herein.</w:t>
      </w:r>
    </w:p>
    <w:p w14:paraId="133E8FA5" w14:textId="71DCAAE8" w:rsidR="00D21F15" w:rsidRDefault="00D21F15" w:rsidP="00F270F4">
      <w:pPr>
        <w:rPr>
          <w:rFonts w:ascii="Times New Roman" w:hAnsi="Times New Roman" w:cs="Times New Roman"/>
        </w:rPr>
      </w:pPr>
      <w:r>
        <w:rPr>
          <w:rFonts w:ascii="Times New Roman" w:hAnsi="Times New Roman" w:cs="Times New Roman"/>
          <w:b/>
          <w:bCs/>
          <w:u w:val="single"/>
        </w:rPr>
        <w:t>1.4 Obtain Copies of Solicitation</w:t>
      </w:r>
      <w:proofErr w:type="gramStart"/>
      <w:r>
        <w:rPr>
          <w:rFonts w:ascii="Times New Roman" w:hAnsi="Times New Roman" w:cs="Times New Roman"/>
          <w:b/>
          <w:bCs/>
          <w:u w:val="single"/>
        </w:rPr>
        <w:t>:</w:t>
      </w:r>
      <w:r>
        <w:rPr>
          <w:rFonts w:ascii="Times New Roman" w:hAnsi="Times New Roman" w:cs="Times New Roman"/>
        </w:rPr>
        <w:t xml:space="preserve">  Single</w:t>
      </w:r>
      <w:proofErr w:type="gramEnd"/>
      <w:r>
        <w:rPr>
          <w:rFonts w:ascii="Times New Roman" w:hAnsi="Times New Roman" w:cs="Times New Roman"/>
        </w:rPr>
        <w:t xml:space="preserve"> copies of the RFP package may be obtained, at no cost by:</w:t>
      </w:r>
    </w:p>
    <w:p w14:paraId="386C13C3" w14:textId="1E43C261" w:rsidR="00D21F15" w:rsidRDefault="00D21F15" w:rsidP="00F270F4">
      <w:pPr>
        <w:rPr>
          <w:rFonts w:ascii="Times New Roman" w:hAnsi="Times New Roman" w:cs="Times New Roman"/>
        </w:rPr>
      </w:pPr>
      <w:r>
        <w:rPr>
          <w:rFonts w:ascii="Times New Roman" w:hAnsi="Times New Roman" w:cs="Times New Roman"/>
        </w:rPr>
        <w:t xml:space="preserve">1. </w:t>
      </w:r>
      <w:r w:rsidR="00817D03">
        <w:rPr>
          <w:rFonts w:ascii="Times New Roman" w:hAnsi="Times New Roman" w:cs="Times New Roman"/>
        </w:rPr>
        <w:t>V</w:t>
      </w:r>
      <w:r>
        <w:rPr>
          <w:rFonts w:ascii="Times New Roman" w:hAnsi="Times New Roman" w:cs="Times New Roman"/>
        </w:rPr>
        <w:t>isiting JHC’s administrative offices at 301 Steward Ave., Suite C, Jackson MI 49201; or,</w:t>
      </w:r>
    </w:p>
    <w:p w14:paraId="20EBB061" w14:textId="01405B6A" w:rsidR="00D21F15" w:rsidRDefault="00D21F15" w:rsidP="00F270F4">
      <w:pPr>
        <w:rPr>
          <w:rFonts w:ascii="Times New Roman" w:hAnsi="Times New Roman" w:cs="Times New Roman"/>
        </w:rPr>
      </w:pPr>
      <w:r>
        <w:rPr>
          <w:rFonts w:ascii="Times New Roman" w:hAnsi="Times New Roman" w:cs="Times New Roman"/>
        </w:rPr>
        <w:t xml:space="preserve">2. Requesting via email to </w:t>
      </w:r>
      <w:hyperlink r:id="rId9" w:history="1">
        <w:r w:rsidRPr="00E06424">
          <w:rPr>
            <w:rStyle w:val="Hyperlink"/>
            <w:rFonts w:ascii="Times New Roman" w:hAnsi="Times New Roman" w:cs="Times New Roman"/>
          </w:rPr>
          <w:t>d.gordon@jacksonhousing-mi.org</w:t>
        </w:r>
      </w:hyperlink>
    </w:p>
    <w:p w14:paraId="093C7B4F" w14:textId="77777777" w:rsidR="00817D03" w:rsidRDefault="00817D03" w:rsidP="00F270F4">
      <w:pPr>
        <w:rPr>
          <w:rFonts w:ascii="Times New Roman" w:hAnsi="Times New Roman" w:cs="Times New Roman"/>
          <w:b/>
          <w:bCs/>
        </w:rPr>
      </w:pPr>
    </w:p>
    <w:p w14:paraId="63C8D3D5" w14:textId="2884C9BF" w:rsidR="00393123" w:rsidRDefault="00D21F15" w:rsidP="00F270F4">
      <w:pPr>
        <w:rPr>
          <w:rFonts w:ascii="Times New Roman" w:hAnsi="Times New Roman" w:cs="Times New Roman"/>
        </w:rPr>
      </w:pPr>
      <w:r>
        <w:rPr>
          <w:rFonts w:ascii="Times New Roman" w:hAnsi="Times New Roman" w:cs="Times New Roman"/>
          <w:b/>
          <w:bCs/>
        </w:rPr>
        <w:t>PART 2: I</w:t>
      </w:r>
      <w:r w:rsidR="006B481E">
        <w:rPr>
          <w:rFonts w:ascii="Times New Roman" w:hAnsi="Times New Roman" w:cs="Times New Roman"/>
          <w:b/>
          <w:bCs/>
        </w:rPr>
        <w:t>NSTRUCTIONS FOR SUBMITTING PROPOSALS</w:t>
      </w:r>
    </w:p>
    <w:p w14:paraId="2AC05E5C" w14:textId="1744AE7B" w:rsidR="00393123" w:rsidRDefault="00393123" w:rsidP="00F270F4">
      <w:pPr>
        <w:rPr>
          <w:rFonts w:ascii="Times New Roman" w:hAnsi="Times New Roman" w:cs="Times New Roman"/>
        </w:rPr>
      </w:pPr>
      <w:r>
        <w:rPr>
          <w:rFonts w:ascii="Times New Roman" w:hAnsi="Times New Roman" w:cs="Times New Roman"/>
          <w:b/>
          <w:bCs/>
          <w:u w:val="single"/>
        </w:rPr>
        <w:t>2.1 Submission of Proposals:</w:t>
      </w:r>
      <w:r>
        <w:rPr>
          <w:rFonts w:ascii="Times New Roman" w:hAnsi="Times New Roman" w:cs="Times New Roman"/>
        </w:rPr>
        <w:t xml:space="preserve"> Respondents should submit one (1) hard copy of their proposal.  The original submission shall be dated and signed by an authorized official of the company.  Proposals must be submitted in sealed envelope that shows the firm’s name and </w:t>
      </w:r>
      <w:proofErr w:type="gramStart"/>
      <w:r>
        <w:rPr>
          <w:rFonts w:ascii="Times New Roman" w:hAnsi="Times New Roman" w:cs="Times New Roman"/>
        </w:rPr>
        <w:t>address, and</w:t>
      </w:r>
      <w:proofErr w:type="gramEnd"/>
      <w:r>
        <w:rPr>
          <w:rFonts w:ascii="Times New Roman" w:hAnsi="Times New Roman" w:cs="Times New Roman"/>
        </w:rPr>
        <w:t xml:space="preserve"> clearly written on the outside of the sealed envelope must be the </w:t>
      </w:r>
      <w:r w:rsidR="00585EB7">
        <w:rPr>
          <w:rFonts w:ascii="Times New Roman" w:hAnsi="Times New Roman" w:cs="Times New Roman"/>
        </w:rPr>
        <w:t>words</w:t>
      </w:r>
      <w:r>
        <w:rPr>
          <w:rFonts w:ascii="Times New Roman" w:hAnsi="Times New Roman" w:cs="Times New Roman"/>
        </w:rPr>
        <w:t xml:space="preserve"> “Pest Control Services” and must be submitted on or before </w:t>
      </w:r>
      <w:r w:rsidR="00C759CA">
        <w:rPr>
          <w:rFonts w:ascii="Times New Roman" w:hAnsi="Times New Roman" w:cs="Times New Roman"/>
          <w:u w:val="single"/>
        </w:rPr>
        <w:t xml:space="preserve">Thursday, October </w:t>
      </w:r>
      <w:proofErr w:type="gramStart"/>
      <w:r w:rsidR="00C759CA">
        <w:rPr>
          <w:rFonts w:ascii="Times New Roman" w:hAnsi="Times New Roman" w:cs="Times New Roman"/>
          <w:u w:val="single"/>
        </w:rPr>
        <w:t xml:space="preserve">16  </w:t>
      </w:r>
      <w:r>
        <w:rPr>
          <w:rFonts w:ascii="Times New Roman" w:hAnsi="Times New Roman" w:cs="Times New Roman"/>
          <w:u w:val="single"/>
        </w:rPr>
        <w:t>,</w:t>
      </w:r>
      <w:proofErr w:type="gramEnd"/>
      <w:r>
        <w:rPr>
          <w:rFonts w:ascii="Times New Roman" w:hAnsi="Times New Roman" w:cs="Times New Roman"/>
          <w:u w:val="single"/>
        </w:rPr>
        <w:t>2025 at 3:00pm.</w:t>
      </w:r>
    </w:p>
    <w:p w14:paraId="60B533DC" w14:textId="1E8184AE" w:rsidR="00393123" w:rsidRDefault="00393123" w:rsidP="00F270F4">
      <w:pPr>
        <w:rPr>
          <w:rFonts w:ascii="Times New Roman" w:hAnsi="Times New Roman" w:cs="Times New Roman"/>
        </w:rPr>
      </w:pPr>
      <w:r>
        <w:rPr>
          <w:rFonts w:ascii="Times New Roman" w:hAnsi="Times New Roman" w:cs="Times New Roman"/>
        </w:rPr>
        <w:lastRenderedPageBreak/>
        <w:t>Proposals received after the deadline date and time may be determined unacceptable.  Refer to form HUD 5369</w:t>
      </w:r>
      <w:r w:rsidR="000B21B0">
        <w:rPr>
          <w:rFonts w:ascii="Times New Roman" w:hAnsi="Times New Roman" w:cs="Times New Roman"/>
        </w:rPr>
        <w:t>-B.</w:t>
      </w:r>
    </w:p>
    <w:p w14:paraId="7B296D78" w14:textId="387AE0E3" w:rsidR="00393123" w:rsidRDefault="00393123" w:rsidP="00F270F4">
      <w:pPr>
        <w:rPr>
          <w:rFonts w:ascii="Times New Roman" w:hAnsi="Times New Roman" w:cs="Times New Roman"/>
        </w:rPr>
      </w:pPr>
      <w:r>
        <w:rPr>
          <w:rFonts w:ascii="Times New Roman" w:hAnsi="Times New Roman" w:cs="Times New Roman"/>
        </w:rPr>
        <w:t>All proposals must be submitted in accordance with the conditions and instructions provided herein and must remain open for acceptance for on</w:t>
      </w:r>
      <w:r w:rsidR="000B21B0">
        <w:rPr>
          <w:rFonts w:ascii="Times New Roman" w:hAnsi="Times New Roman" w:cs="Times New Roman"/>
        </w:rPr>
        <w:t>e</w:t>
      </w:r>
      <w:r>
        <w:rPr>
          <w:rFonts w:ascii="Times New Roman" w:hAnsi="Times New Roman" w:cs="Times New Roman"/>
        </w:rPr>
        <w:t xml:space="preserve"> hundred and eighty (180) days from the due date.  Proposals should demonstrate detailed plans on how the Respondent intends to provide the required services in a manner that will result in the successful and </w:t>
      </w:r>
      <w:r w:rsidR="00585EB7">
        <w:rPr>
          <w:rFonts w:ascii="Times New Roman" w:hAnsi="Times New Roman" w:cs="Times New Roman"/>
        </w:rPr>
        <w:t>timely</w:t>
      </w:r>
      <w:r>
        <w:rPr>
          <w:rFonts w:ascii="Times New Roman" w:hAnsi="Times New Roman" w:cs="Times New Roman"/>
        </w:rPr>
        <w:t xml:space="preserve"> </w:t>
      </w:r>
      <w:r w:rsidR="00585EB7">
        <w:rPr>
          <w:rFonts w:ascii="Times New Roman" w:hAnsi="Times New Roman" w:cs="Times New Roman"/>
        </w:rPr>
        <w:t>completion</w:t>
      </w:r>
      <w:r>
        <w:rPr>
          <w:rFonts w:ascii="Times New Roman" w:hAnsi="Times New Roman" w:cs="Times New Roman"/>
        </w:rPr>
        <w:t xml:space="preserve"> of the services(s). In addition, the proposal should demonstrate the Respondent’s capacity and readiness to </w:t>
      </w:r>
      <w:r w:rsidR="00585EB7">
        <w:rPr>
          <w:rFonts w:ascii="Times New Roman" w:hAnsi="Times New Roman" w:cs="Times New Roman"/>
        </w:rPr>
        <w:t>perform</w:t>
      </w:r>
      <w:r>
        <w:rPr>
          <w:rFonts w:ascii="Times New Roman" w:hAnsi="Times New Roman" w:cs="Times New Roman"/>
        </w:rPr>
        <w:t xml:space="preserve"> the Scope of Services immediately upon execution of a contract with JHC.  Finally, the proposal should include evidence of the Respondent’s previous experience and qualifications, relative to the provision of such services.</w:t>
      </w:r>
    </w:p>
    <w:p w14:paraId="654C881A" w14:textId="279A9D73" w:rsidR="00393123" w:rsidRDefault="00393123" w:rsidP="00F270F4">
      <w:pPr>
        <w:rPr>
          <w:rFonts w:ascii="Times New Roman" w:hAnsi="Times New Roman" w:cs="Times New Roman"/>
        </w:rPr>
      </w:pPr>
      <w:proofErr w:type="gramStart"/>
      <w:r>
        <w:rPr>
          <w:rFonts w:ascii="Times New Roman" w:hAnsi="Times New Roman" w:cs="Times New Roman"/>
          <w:b/>
          <w:bCs/>
          <w:u w:val="single"/>
        </w:rPr>
        <w:t>2.2  Interpretation</w:t>
      </w:r>
      <w:proofErr w:type="gramEnd"/>
      <w:r>
        <w:rPr>
          <w:rFonts w:ascii="Times New Roman" w:hAnsi="Times New Roman" w:cs="Times New Roman"/>
          <w:b/>
          <w:bCs/>
          <w:u w:val="single"/>
        </w:rPr>
        <w:t>/Questions:</w:t>
      </w:r>
      <w:r>
        <w:rPr>
          <w:rFonts w:ascii="Times New Roman" w:hAnsi="Times New Roman" w:cs="Times New Roman"/>
        </w:rPr>
        <w:t xml:space="preserve">  During the period between issuance of the RFP and the proposal due date, no oral </w:t>
      </w:r>
      <w:r w:rsidR="00585EB7">
        <w:rPr>
          <w:rFonts w:ascii="Times New Roman" w:hAnsi="Times New Roman" w:cs="Times New Roman"/>
        </w:rPr>
        <w:t>interpretation</w:t>
      </w:r>
      <w:r>
        <w:rPr>
          <w:rFonts w:ascii="Times New Roman" w:hAnsi="Times New Roman" w:cs="Times New Roman"/>
        </w:rPr>
        <w:t xml:space="preserve"> of the RFP’s requirements will be given to any prospective respondent.  Requests for interpretation must be made, in writing, by the question due date and time as indicated on the coversheet (first page) of the RFP and sent to: </w:t>
      </w:r>
      <w:hyperlink r:id="rId10" w:history="1">
        <w:r w:rsidRPr="00E06424">
          <w:rPr>
            <w:rStyle w:val="Hyperlink"/>
            <w:rFonts w:ascii="Times New Roman" w:hAnsi="Times New Roman" w:cs="Times New Roman"/>
          </w:rPr>
          <w:t>d.gordon@jacksonhousing-mi.org</w:t>
        </w:r>
      </w:hyperlink>
      <w:r>
        <w:rPr>
          <w:rFonts w:ascii="Times New Roman" w:hAnsi="Times New Roman" w:cs="Times New Roman"/>
        </w:rPr>
        <w:t xml:space="preserve">. </w:t>
      </w:r>
    </w:p>
    <w:p w14:paraId="0E092F1A" w14:textId="4BF8BEB7" w:rsidR="001C07AA" w:rsidRDefault="00393123" w:rsidP="00F270F4">
      <w:pPr>
        <w:rPr>
          <w:rFonts w:ascii="Times New Roman" w:hAnsi="Times New Roman" w:cs="Times New Roman"/>
        </w:rPr>
      </w:pPr>
      <w:proofErr w:type="gramStart"/>
      <w:r>
        <w:rPr>
          <w:rFonts w:ascii="Times New Roman" w:hAnsi="Times New Roman" w:cs="Times New Roman"/>
          <w:b/>
          <w:bCs/>
          <w:u w:val="single"/>
        </w:rPr>
        <w:t>2.3  Addendum</w:t>
      </w:r>
      <w:proofErr w:type="gramEnd"/>
      <w:r>
        <w:rPr>
          <w:rFonts w:ascii="Times New Roman" w:hAnsi="Times New Roman" w:cs="Times New Roman"/>
          <w:b/>
          <w:bCs/>
          <w:u w:val="single"/>
        </w:rPr>
        <w:t xml:space="preserve"> and Update Procedures for the RFP</w:t>
      </w:r>
      <w:proofErr w:type="gramStart"/>
      <w:r>
        <w:rPr>
          <w:rFonts w:ascii="Times New Roman" w:hAnsi="Times New Roman" w:cs="Times New Roman"/>
          <w:b/>
          <w:bCs/>
          <w:u w:val="single"/>
        </w:rPr>
        <w:t>:</w:t>
      </w:r>
      <w:r>
        <w:rPr>
          <w:rFonts w:ascii="Times New Roman" w:hAnsi="Times New Roman" w:cs="Times New Roman"/>
        </w:rPr>
        <w:t xml:space="preserve">  During</w:t>
      </w:r>
      <w:proofErr w:type="gramEnd"/>
      <w:r>
        <w:rPr>
          <w:rFonts w:ascii="Times New Roman" w:hAnsi="Times New Roman" w:cs="Times New Roman"/>
        </w:rPr>
        <w:t xml:space="preserve"> the period of </w:t>
      </w:r>
      <w:r w:rsidR="00C759CA">
        <w:rPr>
          <w:rFonts w:ascii="Times New Roman" w:hAnsi="Times New Roman" w:cs="Times New Roman"/>
        </w:rPr>
        <w:t>advertising</w:t>
      </w:r>
      <w:r>
        <w:rPr>
          <w:rFonts w:ascii="Times New Roman" w:hAnsi="Times New Roman" w:cs="Times New Roman"/>
        </w:rPr>
        <w:t xml:space="preserve"> for the RFP, JHC may wi</w:t>
      </w:r>
      <w:r w:rsidR="000B21B0">
        <w:rPr>
          <w:rFonts w:ascii="Times New Roman" w:hAnsi="Times New Roman" w:cs="Times New Roman"/>
        </w:rPr>
        <w:t>s</w:t>
      </w:r>
      <w:r>
        <w:rPr>
          <w:rFonts w:ascii="Times New Roman" w:hAnsi="Times New Roman" w:cs="Times New Roman"/>
        </w:rPr>
        <w:t>h to amend, add to, or delete from, the contents of this RFP.  In such situations, JHC will issue an addendum</w:t>
      </w:r>
      <w:r w:rsidR="001C07AA">
        <w:rPr>
          <w:rFonts w:ascii="Times New Roman" w:hAnsi="Times New Roman" w:cs="Times New Roman"/>
        </w:rPr>
        <w:t xml:space="preserve"> to the RFP setting forth the nature of the modification(s).  JHC will email (or send via regular postal mail or fax upon request) any addenda to Respondents of this RFP solicitation.  Interested parties may also view addenda on JHC’s website </w:t>
      </w:r>
      <w:r w:rsidR="00C759CA">
        <w:rPr>
          <w:rFonts w:ascii="Times New Roman" w:hAnsi="Times New Roman" w:cs="Times New Roman"/>
          <w:u w:val="single"/>
        </w:rPr>
        <w:t>jacksonhousing-mi.org</w:t>
      </w:r>
      <w:r w:rsidR="001C07AA">
        <w:rPr>
          <w:rFonts w:ascii="Times New Roman" w:hAnsi="Times New Roman" w:cs="Times New Roman"/>
        </w:rPr>
        <w:t xml:space="preserve"> or at the JHC’s main office.  It shall be the responsibility of each Respondent to ensure they have any/all addenda relative to this RFP.</w:t>
      </w:r>
    </w:p>
    <w:p w14:paraId="17D42AB8" w14:textId="2B54AB15" w:rsidR="00D21F15" w:rsidRPr="006B481E" w:rsidRDefault="001C07AA" w:rsidP="001819AF">
      <w:pPr>
        <w:autoSpaceDE w:val="0"/>
        <w:autoSpaceDN w:val="0"/>
        <w:adjustRightInd w:val="0"/>
        <w:spacing w:after="0" w:line="240" w:lineRule="auto"/>
        <w:rPr>
          <w:rFonts w:ascii="Times New Roman" w:hAnsi="Times New Roman" w:cs="Times New Roman"/>
        </w:rPr>
      </w:pPr>
      <w:proofErr w:type="gramStart"/>
      <w:r w:rsidRPr="006B481E">
        <w:rPr>
          <w:rFonts w:ascii="Times New Roman" w:hAnsi="Times New Roman" w:cs="Times New Roman"/>
          <w:b/>
          <w:bCs/>
          <w:u w:val="single"/>
        </w:rPr>
        <w:t>2.4  Proposal</w:t>
      </w:r>
      <w:proofErr w:type="gramEnd"/>
      <w:r w:rsidRPr="006B481E">
        <w:rPr>
          <w:rFonts w:ascii="Times New Roman" w:hAnsi="Times New Roman" w:cs="Times New Roman"/>
          <w:b/>
          <w:bCs/>
          <w:u w:val="single"/>
        </w:rPr>
        <w:t xml:space="preserve"> Format:</w:t>
      </w:r>
      <w:r w:rsidRPr="006B481E">
        <w:rPr>
          <w:rFonts w:ascii="Times New Roman" w:hAnsi="Times New Roman" w:cs="Times New Roman"/>
        </w:rPr>
        <w:t xml:space="preserve">  </w:t>
      </w:r>
      <w:r w:rsidR="001819AF" w:rsidRPr="006B481E">
        <w:rPr>
          <w:rFonts w:ascii="Times New Roman" w:hAnsi="Times New Roman" w:cs="Times New Roman"/>
          <w:kern w:val="0"/>
        </w:rPr>
        <w:t>All proposals shall be submitted in 8 ½ x 11-inch format, preferably in three (3) ring binders. Larger size pages or inserts may be used, provided they fold into 8 ½ x 11 inches. Inserts shall not be stapled together. All copies of the submittal must be identical in content and organization. The format of the Respondent’s proposal should be structured the same as the format of the RFP. Proposals should be organized into sections and tabbed for ease of review. Respondents must provide a comprehensive Table of Contents at the front of the proposal. The proposal also must be organized in response to the Submission Requirements. The front cover of the proposal should bear the name and number of the RFP, the date, and the Respondent’s name, address, phone number and email address.</w:t>
      </w:r>
    </w:p>
    <w:p w14:paraId="10B5C240" w14:textId="77777777" w:rsidR="00D21F15" w:rsidRPr="006B481E" w:rsidRDefault="00D21F15" w:rsidP="00F270F4">
      <w:pPr>
        <w:rPr>
          <w:rFonts w:ascii="Times New Roman" w:hAnsi="Times New Roman" w:cs="Times New Roman"/>
        </w:rPr>
      </w:pPr>
    </w:p>
    <w:p w14:paraId="71BD958E" w14:textId="7C58A9D3" w:rsidR="001819AF" w:rsidRPr="006B481E" w:rsidRDefault="001819AF" w:rsidP="001819AF">
      <w:pPr>
        <w:tabs>
          <w:tab w:val="center" w:pos="1418"/>
        </w:tabs>
        <w:spacing w:after="3" w:line="265" w:lineRule="auto"/>
        <w:ind w:left="-13"/>
        <w:rPr>
          <w:rFonts w:ascii="Times New Roman" w:hAnsi="Times New Roman" w:cs="Times New Roman"/>
        </w:rPr>
      </w:pPr>
      <w:r w:rsidRPr="006B481E">
        <w:rPr>
          <w:rFonts w:ascii="Times New Roman" w:eastAsia="Calibri" w:hAnsi="Times New Roman" w:cs="Times New Roman"/>
          <w:b/>
          <w:bCs/>
          <w:u w:val="single"/>
        </w:rPr>
        <w:t xml:space="preserve">2.5 </w:t>
      </w:r>
      <w:r w:rsidRPr="006B481E">
        <w:rPr>
          <w:rFonts w:ascii="Times New Roman" w:eastAsia="Calibri" w:hAnsi="Times New Roman" w:cs="Times New Roman"/>
          <w:b/>
          <w:bCs/>
          <w:u w:val="single"/>
        </w:rPr>
        <w:tab/>
        <w:t>Submittal Forms</w:t>
      </w:r>
      <w:proofErr w:type="gramStart"/>
      <w:r w:rsidRPr="006B481E">
        <w:rPr>
          <w:rFonts w:ascii="Times New Roman" w:eastAsia="Calibri" w:hAnsi="Times New Roman" w:cs="Times New Roman"/>
          <w:b/>
          <w:bCs/>
          <w:u w:val="single"/>
        </w:rPr>
        <w:t xml:space="preserve">: </w:t>
      </w:r>
      <w:r w:rsidRPr="006B481E">
        <w:rPr>
          <w:rFonts w:ascii="Times New Roman" w:eastAsia="Calibri" w:hAnsi="Times New Roman" w:cs="Times New Roman"/>
        </w:rPr>
        <w:t xml:space="preserve"> Provided</w:t>
      </w:r>
      <w:proofErr w:type="gramEnd"/>
      <w:r w:rsidRPr="006B481E">
        <w:rPr>
          <w:rFonts w:ascii="Times New Roman" w:eastAsia="Calibri" w:hAnsi="Times New Roman" w:cs="Times New Roman"/>
        </w:rPr>
        <w:t xml:space="preserve">, as a part of the proposal, </w:t>
      </w:r>
      <w:r w:rsidR="000B21B0">
        <w:rPr>
          <w:rFonts w:ascii="Times New Roman" w:eastAsia="Calibri" w:hAnsi="Times New Roman" w:cs="Times New Roman"/>
        </w:rPr>
        <w:t xml:space="preserve">are </w:t>
      </w:r>
      <w:r w:rsidRPr="006B481E">
        <w:rPr>
          <w:rFonts w:ascii="Times New Roman" w:eastAsia="Calibri" w:hAnsi="Times New Roman" w:cs="Times New Roman"/>
        </w:rPr>
        <w:t xml:space="preserve">all required certifications and HUD forms, JHC forms, licenses, and proof of insurance. All forms that require a signature or initials must bear an original initial or signature. </w:t>
      </w:r>
    </w:p>
    <w:p w14:paraId="111F5144" w14:textId="77777777" w:rsidR="001819AF" w:rsidRPr="006B481E" w:rsidRDefault="001819AF" w:rsidP="001819AF">
      <w:pPr>
        <w:spacing w:after="0"/>
        <w:rPr>
          <w:rFonts w:ascii="Times New Roman" w:hAnsi="Times New Roman" w:cs="Times New Roman"/>
        </w:rPr>
      </w:pPr>
      <w:r w:rsidRPr="006B481E">
        <w:rPr>
          <w:rFonts w:ascii="Times New Roman" w:eastAsia="Calibri" w:hAnsi="Times New Roman" w:cs="Times New Roman"/>
        </w:rPr>
        <w:t xml:space="preserve"> </w:t>
      </w:r>
    </w:p>
    <w:p w14:paraId="6ED221C4" w14:textId="07CF3614" w:rsidR="001819AF" w:rsidRPr="006B481E" w:rsidRDefault="001819AF" w:rsidP="001819AF">
      <w:pPr>
        <w:tabs>
          <w:tab w:val="center" w:pos="1768"/>
        </w:tabs>
        <w:spacing w:after="3" w:line="265" w:lineRule="auto"/>
        <w:ind w:left="-13"/>
        <w:rPr>
          <w:rFonts w:ascii="Times New Roman" w:hAnsi="Times New Roman" w:cs="Times New Roman"/>
        </w:rPr>
      </w:pPr>
      <w:r w:rsidRPr="006B481E">
        <w:rPr>
          <w:rFonts w:ascii="Times New Roman" w:eastAsia="Calibri" w:hAnsi="Times New Roman" w:cs="Times New Roman"/>
          <w:b/>
          <w:bCs/>
          <w:u w:val="single"/>
        </w:rPr>
        <w:t xml:space="preserve">2.6 </w:t>
      </w:r>
      <w:r w:rsidRPr="006B481E">
        <w:rPr>
          <w:rFonts w:ascii="Times New Roman" w:eastAsia="Calibri" w:hAnsi="Times New Roman" w:cs="Times New Roman"/>
          <w:b/>
          <w:bCs/>
          <w:u w:val="single"/>
        </w:rPr>
        <w:tab/>
        <w:t>Acceptance of Proposals</w:t>
      </w:r>
      <w:proofErr w:type="gramStart"/>
      <w:r w:rsidRPr="006B481E">
        <w:rPr>
          <w:rFonts w:ascii="Times New Roman" w:eastAsia="Calibri" w:hAnsi="Times New Roman" w:cs="Times New Roman"/>
          <w:b/>
          <w:bCs/>
          <w:u w:val="single"/>
        </w:rPr>
        <w:t xml:space="preserve">: </w:t>
      </w:r>
      <w:r w:rsidRPr="006B481E">
        <w:rPr>
          <w:rFonts w:ascii="Times New Roman" w:eastAsia="Calibri" w:hAnsi="Times New Roman" w:cs="Times New Roman"/>
        </w:rPr>
        <w:t xml:space="preserve"> Proposals</w:t>
      </w:r>
      <w:proofErr w:type="gramEnd"/>
      <w:r w:rsidRPr="006B481E">
        <w:rPr>
          <w:rFonts w:ascii="Times New Roman" w:eastAsia="Calibri" w:hAnsi="Times New Roman" w:cs="Times New Roman"/>
        </w:rPr>
        <w:t xml:space="preserve"> must be signed, sealed, and received </w:t>
      </w:r>
      <w:proofErr w:type="gramStart"/>
      <w:r w:rsidRPr="006B481E">
        <w:rPr>
          <w:rFonts w:ascii="Times New Roman" w:eastAsia="Calibri" w:hAnsi="Times New Roman" w:cs="Times New Roman"/>
        </w:rPr>
        <w:t>in a</w:t>
      </w:r>
      <w:proofErr w:type="gramEnd"/>
      <w:r w:rsidRPr="006B481E">
        <w:rPr>
          <w:rFonts w:ascii="Times New Roman" w:eastAsia="Calibri" w:hAnsi="Times New Roman" w:cs="Times New Roman"/>
        </w:rPr>
        <w:t xml:space="preserve"> </w:t>
      </w:r>
      <w:proofErr w:type="gramStart"/>
      <w:r w:rsidRPr="006B481E">
        <w:rPr>
          <w:rFonts w:ascii="Times New Roman" w:eastAsia="Calibri" w:hAnsi="Times New Roman" w:cs="Times New Roman"/>
        </w:rPr>
        <w:t>completed</w:t>
      </w:r>
      <w:proofErr w:type="gramEnd"/>
      <w:r w:rsidRPr="006B481E">
        <w:rPr>
          <w:rFonts w:ascii="Times New Roman" w:eastAsia="Calibri" w:hAnsi="Times New Roman" w:cs="Times New Roman"/>
        </w:rPr>
        <w:t xml:space="preserve"> form at JHC, no later than the </w:t>
      </w:r>
      <w:proofErr w:type="gramStart"/>
      <w:r w:rsidRPr="006B481E">
        <w:rPr>
          <w:rFonts w:ascii="Times New Roman" w:eastAsia="Calibri" w:hAnsi="Times New Roman" w:cs="Times New Roman"/>
        </w:rPr>
        <w:t>proposal</w:t>
      </w:r>
      <w:proofErr w:type="gramEnd"/>
      <w:r w:rsidRPr="006B481E">
        <w:rPr>
          <w:rFonts w:ascii="Times New Roman" w:eastAsia="Calibri" w:hAnsi="Times New Roman" w:cs="Times New Roman"/>
        </w:rPr>
        <w:t xml:space="preserve"> closing date and time. Proposals submitted after the designated closing date and time will not be </w:t>
      </w:r>
      <w:r w:rsidR="000B21B0">
        <w:rPr>
          <w:rFonts w:ascii="Times New Roman" w:eastAsia="Calibri" w:hAnsi="Times New Roman" w:cs="Times New Roman"/>
        </w:rPr>
        <w:t xml:space="preserve">considered </w:t>
      </w:r>
      <w:r w:rsidRPr="006B481E">
        <w:rPr>
          <w:rFonts w:ascii="Times New Roman" w:eastAsia="Calibri" w:hAnsi="Times New Roman" w:cs="Times New Roman"/>
        </w:rPr>
        <w:t xml:space="preserve">and will be returned unopened to the originator. </w:t>
      </w:r>
    </w:p>
    <w:p w14:paraId="0E6647F4" w14:textId="77777777" w:rsidR="001819AF" w:rsidRPr="006B481E" w:rsidRDefault="001819AF" w:rsidP="001819AF">
      <w:pPr>
        <w:spacing w:after="0"/>
        <w:rPr>
          <w:rFonts w:ascii="Times New Roman" w:hAnsi="Times New Roman" w:cs="Times New Roman"/>
        </w:rPr>
      </w:pPr>
      <w:r w:rsidRPr="006B481E">
        <w:rPr>
          <w:rFonts w:ascii="Times New Roman" w:eastAsia="Calibri" w:hAnsi="Times New Roman" w:cs="Times New Roman"/>
        </w:rPr>
        <w:t xml:space="preserve"> </w:t>
      </w:r>
    </w:p>
    <w:p w14:paraId="04E316EA" w14:textId="697B3BD9" w:rsidR="001819AF" w:rsidRPr="006B481E" w:rsidRDefault="001819AF" w:rsidP="001819AF">
      <w:pPr>
        <w:spacing w:after="3" w:line="265" w:lineRule="auto"/>
        <w:ind w:left="-13" w:firstLine="9"/>
        <w:jc w:val="both"/>
        <w:rPr>
          <w:rFonts w:ascii="Times New Roman" w:hAnsi="Times New Roman" w:cs="Times New Roman"/>
        </w:rPr>
      </w:pPr>
      <w:r w:rsidRPr="006B481E">
        <w:rPr>
          <w:rFonts w:ascii="Times New Roman" w:eastAsia="Calibri" w:hAnsi="Times New Roman" w:cs="Times New Roman"/>
        </w:rPr>
        <w:t xml:space="preserve">JHC reserves the right to accept or reject any or all proposals, to take exception to these RFP specifications or to waive any formalities. Respondents may be excluded from further considerations for failure to comply with the specifications of this RFP. </w:t>
      </w:r>
    </w:p>
    <w:p w14:paraId="16F2B620" w14:textId="77777777" w:rsidR="001819AF" w:rsidRPr="006B481E" w:rsidRDefault="001819AF" w:rsidP="001819AF">
      <w:pPr>
        <w:spacing w:after="0"/>
        <w:rPr>
          <w:rFonts w:ascii="Times New Roman" w:hAnsi="Times New Roman" w:cs="Times New Roman"/>
        </w:rPr>
      </w:pPr>
      <w:r w:rsidRPr="006B481E">
        <w:rPr>
          <w:rFonts w:ascii="Times New Roman" w:eastAsia="Calibri" w:hAnsi="Times New Roman" w:cs="Times New Roman"/>
        </w:rPr>
        <w:t xml:space="preserve"> </w:t>
      </w:r>
    </w:p>
    <w:p w14:paraId="1E6E1B0E" w14:textId="77777777" w:rsidR="001819AF" w:rsidRPr="006B481E" w:rsidRDefault="001819AF" w:rsidP="001819AF">
      <w:pPr>
        <w:spacing w:after="3" w:line="265" w:lineRule="auto"/>
        <w:ind w:left="-13" w:firstLine="9"/>
        <w:jc w:val="both"/>
        <w:rPr>
          <w:rFonts w:ascii="Times New Roman" w:eastAsia="Calibri" w:hAnsi="Times New Roman" w:cs="Times New Roman"/>
        </w:rPr>
      </w:pPr>
      <w:r w:rsidRPr="006B481E">
        <w:rPr>
          <w:rFonts w:ascii="Times New Roman" w:eastAsia="Calibri" w:hAnsi="Times New Roman" w:cs="Times New Roman"/>
        </w:rPr>
        <w:lastRenderedPageBreak/>
        <w:t xml:space="preserve">JHC reserves the right to reject the proposal of Respondents, who have previously failed to perform properly or to complete on </w:t>
      </w:r>
      <w:proofErr w:type="gramStart"/>
      <w:r w:rsidRPr="006B481E">
        <w:rPr>
          <w:rFonts w:ascii="Times New Roman" w:eastAsia="Calibri" w:hAnsi="Times New Roman" w:cs="Times New Roman"/>
        </w:rPr>
        <w:t>time, a</w:t>
      </w:r>
      <w:proofErr w:type="gramEnd"/>
      <w:r w:rsidRPr="006B481E">
        <w:rPr>
          <w:rFonts w:ascii="Times New Roman" w:eastAsia="Calibri" w:hAnsi="Times New Roman" w:cs="Times New Roman"/>
        </w:rPr>
        <w:t xml:space="preserve"> contract of a similar nature. JHC also reserves the right to reject proposals of Respondents who habitually, without just cause, neglect the payment of bills, or disregard their obligations to subcontractors, providers of materials, or employees. </w:t>
      </w:r>
    </w:p>
    <w:p w14:paraId="78D8AAB1" w14:textId="77777777" w:rsidR="001819AF" w:rsidRPr="006B481E" w:rsidRDefault="001819AF" w:rsidP="001819AF">
      <w:pPr>
        <w:spacing w:after="3" w:line="265" w:lineRule="auto"/>
        <w:ind w:left="-13" w:firstLine="9"/>
        <w:jc w:val="both"/>
        <w:rPr>
          <w:rFonts w:ascii="Times New Roman" w:eastAsia="Calibri" w:hAnsi="Times New Roman" w:cs="Times New Roman"/>
        </w:rPr>
      </w:pPr>
    </w:p>
    <w:p w14:paraId="48BE9266" w14:textId="40624EC2" w:rsidR="001819AF" w:rsidRPr="006B481E" w:rsidRDefault="001819AF" w:rsidP="001819AF">
      <w:pPr>
        <w:tabs>
          <w:tab w:val="center" w:pos="1982"/>
        </w:tabs>
        <w:spacing w:after="3" w:line="265" w:lineRule="auto"/>
        <w:ind w:left="-13"/>
        <w:rPr>
          <w:rFonts w:ascii="Times New Roman" w:hAnsi="Times New Roman" w:cs="Times New Roman"/>
        </w:rPr>
      </w:pPr>
      <w:r w:rsidRPr="006B481E">
        <w:rPr>
          <w:rFonts w:ascii="Times New Roman" w:eastAsia="Calibri" w:hAnsi="Times New Roman" w:cs="Times New Roman"/>
          <w:b/>
          <w:bCs/>
          <w:u w:val="single"/>
        </w:rPr>
        <w:t xml:space="preserve">2.7 </w:t>
      </w:r>
      <w:r w:rsidRPr="006B481E">
        <w:rPr>
          <w:rFonts w:ascii="Times New Roman" w:eastAsia="Calibri" w:hAnsi="Times New Roman" w:cs="Times New Roman"/>
          <w:b/>
          <w:bCs/>
          <w:u w:val="single"/>
        </w:rPr>
        <w:tab/>
        <w:t>Time for Reviewing Proposals</w:t>
      </w:r>
      <w:proofErr w:type="gramStart"/>
      <w:r w:rsidRPr="006B481E">
        <w:rPr>
          <w:rFonts w:ascii="Times New Roman" w:eastAsia="Calibri" w:hAnsi="Times New Roman" w:cs="Times New Roman"/>
          <w:b/>
          <w:bCs/>
          <w:u w:val="single"/>
        </w:rPr>
        <w:t>:</w:t>
      </w:r>
      <w:r w:rsidRPr="006B481E">
        <w:rPr>
          <w:rFonts w:ascii="Times New Roman" w:eastAsia="Calibri" w:hAnsi="Times New Roman" w:cs="Times New Roman"/>
        </w:rPr>
        <w:t xml:space="preserve">  Proposals</w:t>
      </w:r>
      <w:proofErr w:type="gramEnd"/>
      <w:r w:rsidRPr="006B481E">
        <w:rPr>
          <w:rFonts w:ascii="Times New Roman" w:eastAsia="Calibri" w:hAnsi="Times New Roman" w:cs="Times New Roman"/>
        </w:rPr>
        <w:t xml:space="preserve"> received prior to the closing date and time will be securely kept unopened until the closing date and time. Proposals received after the closing date and time will not be considered. JHC’s Evaluation Committee, appointed by the Executive Director, will evaluate all proposals properly received. </w:t>
      </w:r>
    </w:p>
    <w:p w14:paraId="52032F24" w14:textId="77777777" w:rsidR="001819AF" w:rsidRPr="006B481E" w:rsidRDefault="001819AF" w:rsidP="001819AF">
      <w:pPr>
        <w:spacing w:after="0"/>
        <w:rPr>
          <w:rFonts w:ascii="Times New Roman" w:hAnsi="Times New Roman" w:cs="Times New Roman"/>
        </w:rPr>
      </w:pPr>
      <w:r w:rsidRPr="006B481E">
        <w:rPr>
          <w:rFonts w:ascii="Times New Roman" w:eastAsia="Calibri" w:hAnsi="Times New Roman" w:cs="Times New Roman"/>
        </w:rPr>
        <w:t xml:space="preserve"> </w:t>
      </w:r>
    </w:p>
    <w:p w14:paraId="5F345AFB" w14:textId="3A3FB8C3" w:rsidR="001819AF" w:rsidRPr="006B481E" w:rsidRDefault="001819AF" w:rsidP="001819AF">
      <w:pPr>
        <w:spacing w:after="3" w:line="265" w:lineRule="auto"/>
        <w:ind w:left="-13" w:firstLine="9"/>
        <w:jc w:val="both"/>
        <w:rPr>
          <w:rFonts w:ascii="Times New Roman" w:hAnsi="Times New Roman" w:cs="Times New Roman"/>
        </w:rPr>
      </w:pPr>
      <w:r w:rsidRPr="006B481E">
        <w:rPr>
          <w:rFonts w:ascii="Times New Roman" w:eastAsia="Calibri" w:hAnsi="Times New Roman" w:cs="Times New Roman"/>
        </w:rPr>
        <w:t xml:space="preserve">The Evaluation Committee will analyze proposals within </w:t>
      </w:r>
      <w:r w:rsidR="00C759CA">
        <w:rPr>
          <w:rFonts w:ascii="Times New Roman" w:eastAsia="Calibri" w:hAnsi="Times New Roman" w:cs="Times New Roman"/>
        </w:rPr>
        <w:t>30</w:t>
      </w:r>
      <w:r w:rsidRPr="006B481E">
        <w:rPr>
          <w:rFonts w:ascii="Times New Roman" w:eastAsia="Calibri" w:hAnsi="Times New Roman" w:cs="Times New Roman"/>
        </w:rPr>
        <w:t xml:space="preserve"> days of the date and time due and make a recommendation for award of contract or not to award, to the JHC</w:t>
      </w:r>
      <w:r w:rsidR="000B21B0">
        <w:rPr>
          <w:rFonts w:ascii="Times New Roman" w:eastAsia="Calibri" w:hAnsi="Times New Roman" w:cs="Times New Roman"/>
        </w:rPr>
        <w:t>’s</w:t>
      </w:r>
      <w:r w:rsidRPr="006B481E">
        <w:rPr>
          <w:rFonts w:ascii="Times New Roman" w:eastAsia="Calibri" w:hAnsi="Times New Roman" w:cs="Times New Roman"/>
        </w:rPr>
        <w:t xml:space="preserve"> Executive Director. </w:t>
      </w:r>
    </w:p>
    <w:p w14:paraId="76934664" w14:textId="77777777" w:rsidR="001819AF" w:rsidRPr="006B481E" w:rsidRDefault="001819AF" w:rsidP="001819AF">
      <w:pPr>
        <w:spacing w:after="0"/>
        <w:rPr>
          <w:rFonts w:ascii="Times New Roman" w:hAnsi="Times New Roman" w:cs="Times New Roman"/>
        </w:rPr>
      </w:pPr>
      <w:r w:rsidRPr="006B481E">
        <w:rPr>
          <w:rFonts w:ascii="Times New Roman" w:eastAsia="Calibri" w:hAnsi="Times New Roman" w:cs="Times New Roman"/>
        </w:rPr>
        <w:t xml:space="preserve"> </w:t>
      </w:r>
    </w:p>
    <w:p w14:paraId="43EC47F1" w14:textId="4C8241B3" w:rsidR="001819AF" w:rsidRPr="006B481E" w:rsidRDefault="001819AF" w:rsidP="001819AF">
      <w:pPr>
        <w:tabs>
          <w:tab w:val="center" w:pos="1756"/>
        </w:tabs>
        <w:spacing w:after="3" w:line="265" w:lineRule="auto"/>
        <w:ind w:left="-13"/>
        <w:rPr>
          <w:rFonts w:ascii="Times New Roman" w:eastAsia="Calibri" w:hAnsi="Times New Roman" w:cs="Times New Roman"/>
        </w:rPr>
      </w:pPr>
      <w:r w:rsidRPr="006B481E">
        <w:rPr>
          <w:rFonts w:ascii="Times New Roman" w:eastAsia="Calibri" w:hAnsi="Times New Roman" w:cs="Times New Roman"/>
          <w:b/>
          <w:bCs/>
          <w:u w:val="single"/>
        </w:rPr>
        <w:t xml:space="preserve">2.8 </w:t>
      </w:r>
      <w:r w:rsidRPr="006B481E">
        <w:rPr>
          <w:rFonts w:ascii="Times New Roman" w:eastAsia="Calibri" w:hAnsi="Times New Roman" w:cs="Times New Roman"/>
          <w:b/>
          <w:bCs/>
          <w:u w:val="single"/>
        </w:rPr>
        <w:tab/>
        <w:t>Withdrawal of Proposals</w:t>
      </w:r>
      <w:proofErr w:type="gramStart"/>
      <w:r w:rsidRPr="006B481E">
        <w:rPr>
          <w:rFonts w:ascii="Times New Roman" w:eastAsia="Calibri" w:hAnsi="Times New Roman" w:cs="Times New Roman"/>
          <w:b/>
          <w:bCs/>
          <w:u w:val="single"/>
        </w:rPr>
        <w:t>:</w:t>
      </w:r>
      <w:r w:rsidRPr="006B481E">
        <w:rPr>
          <w:rFonts w:ascii="Times New Roman" w:eastAsia="Calibri" w:hAnsi="Times New Roman" w:cs="Times New Roman"/>
        </w:rPr>
        <w:t xml:space="preserve">  Proposals</w:t>
      </w:r>
      <w:proofErr w:type="gramEnd"/>
      <w:r w:rsidRPr="006B481E">
        <w:rPr>
          <w:rFonts w:ascii="Times New Roman" w:eastAsia="Calibri" w:hAnsi="Times New Roman" w:cs="Times New Roman"/>
        </w:rPr>
        <w:t xml:space="preserve"> may be withdrawn by written notice received any time before the contract award. Proposals may be withdrawn in person by Respondent or its authorized representative if the identity of such representative is established and a signed receipt of the withdrawn proposal is received by JHC prior to the contract award. </w:t>
      </w:r>
    </w:p>
    <w:p w14:paraId="18F12959" w14:textId="77777777" w:rsidR="001819AF" w:rsidRPr="006B481E" w:rsidRDefault="001819AF" w:rsidP="001819AF">
      <w:pPr>
        <w:tabs>
          <w:tab w:val="center" w:pos="1756"/>
        </w:tabs>
        <w:spacing w:after="3" w:line="265" w:lineRule="auto"/>
        <w:ind w:left="-13"/>
        <w:rPr>
          <w:rFonts w:ascii="Times New Roman" w:hAnsi="Times New Roman" w:cs="Times New Roman"/>
        </w:rPr>
      </w:pPr>
    </w:p>
    <w:p w14:paraId="6EACD51D" w14:textId="0CD3A642" w:rsidR="001819AF" w:rsidRPr="006B481E" w:rsidRDefault="001819AF" w:rsidP="001819AF">
      <w:pPr>
        <w:tabs>
          <w:tab w:val="center" w:pos="1495"/>
        </w:tabs>
        <w:spacing w:after="3" w:line="265" w:lineRule="auto"/>
        <w:ind w:left="-13"/>
        <w:rPr>
          <w:rFonts w:ascii="Times New Roman" w:hAnsi="Times New Roman" w:cs="Times New Roman"/>
        </w:rPr>
      </w:pPr>
      <w:r w:rsidRPr="006B481E">
        <w:rPr>
          <w:rFonts w:ascii="Times New Roman" w:eastAsia="Calibri" w:hAnsi="Times New Roman" w:cs="Times New Roman"/>
          <w:b/>
          <w:bCs/>
          <w:u w:val="single"/>
        </w:rPr>
        <w:t xml:space="preserve">2.9 </w:t>
      </w:r>
      <w:r w:rsidRPr="006B481E">
        <w:rPr>
          <w:rFonts w:ascii="Times New Roman" w:eastAsia="Calibri" w:hAnsi="Times New Roman" w:cs="Times New Roman"/>
          <w:b/>
          <w:bCs/>
          <w:u w:val="single"/>
        </w:rPr>
        <w:tab/>
        <w:t>Award of Contract</w:t>
      </w:r>
      <w:proofErr w:type="gramStart"/>
      <w:r w:rsidRPr="006B481E">
        <w:rPr>
          <w:rFonts w:ascii="Times New Roman" w:eastAsia="Calibri" w:hAnsi="Times New Roman" w:cs="Times New Roman"/>
          <w:b/>
          <w:bCs/>
          <w:u w:val="single"/>
        </w:rPr>
        <w:t>:</w:t>
      </w:r>
      <w:r w:rsidRPr="006B481E">
        <w:rPr>
          <w:rFonts w:ascii="Times New Roman" w:eastAsia="Calibri" w:hAnsi="Times New Roman" w:cs="Times New Roman"/>
        </w:rPr>
        <w:t xml:space="preserve">  JHC</w:t>
      </w:r>
      <w:proofErr w:type="gramEnd"/>
      <w:r w:rsidRPr="006B481E">
        <w:rPr>
          <w:rFonts w:ascii="Times New Roman" w:eastAsia="Calibri" w:hAnsi="Times New Roman" w:cs="Times New Roman"/>
        </w:rPr>
        <w:t xml:space="preserve"> reserves the right to make an award based solely on the proposals or to negotiate further with the Respondent(s). The Respondent(s) selected for the award will be chosen based on an assessment of the greatest benefit to the JHC, not necessarily based on lowest cost. JHC also reserves the right to negotiate and award any element of the RFP, make multiple awards, reject any or all proposals or waive any minor irregularities or technicalities in proposal</w:t>
      </w:r>
      <w:r w:rsidR="000B21B0">
        <w:rPr>
          <w:rFonts w:ascii="Times New Roman" w:eastAsia="Calibri" w:hAnsi="Times New Roman" w:cs="Times New Roman"/>
        </w:rPr>
        <w:t>s</w:t>
      </w:r>
      <w:r w:rsidRPr="006B481E">
        <w:rPr>
          <w:rFonts w:ascii="Times New Roman" w:eastAsia="Calibri" w:hAnsi="Times New Roman" w:cs="Times New Roman"/>
        </w:rPr>
        <w:t xml:space="preserve"> received as in the best interest of JHC. A contract shall be awarded to the Respondent(s) submitting a proposal according to the evaluation criteria contained herein. JHC reserves the right to interview or receive demonstrations of products/services from one or more Respondent(s) whose submittals are evaluated above the acceptable 75 points as detailed in Section 5.1 Proposal Evaluation/Contract Award. The Respondent(s) to whom the award is made will be notified at the earliest practical date. </w:t>
      </w:r>
    </w:p>
    <w:p w14:paraId="6CB40DCB" w14:textId="4694FC3F" w:rsidR="001819AF" w:rsidRPr="006B481E" w:rsidRDefault="001819AF" w:rsidP="00587B41">
      <w:pPr>
        <w:spacing w:after="0"/>
        <w:ind w:left="1080"/>
        <w:rPr>
          <w:rFonts w:ascii="Times New Roman" w:hAnsi="Times New Roman" w:cs="Times New Roman"/>
        </w:rPr>
      </w:pPr>
      <w:r w:rsidRPr="006B481E">
        <w:rPr>
          <w:rFonts w:ascii="Times New Roman" w:eastAsia="Calibri" w:hAnsi="Times New Roman" w:cs="Times New Roman"/>
        </w:rPr>
        <w:t xml:space="preserve"> </w:t>
      </w:r>
    </w:p>
    <w:p w14:paraId="52820CF8" w14:textId="6A258482" w:rsidR="001819AF" w:rsidRPr="006B481E" w:rsidRDefault="001819AF" w:rsidP="001819AF">
      <w:pPr>
        <w:spacing w:after="3" w:line="265" w:lineRule="auto"/>
        <w:ind w:left="-13" w:firstLine="9"/>
        <w:jc w:val="both"/>
        <w:rPr>
          <w:rFonts w:ascii="Times New Roman" w:hAnsi="Times New Roman" w:cs="Times New Roman"/>
        </w:rPr>
      </w:pPr>
      <w:r w:rsidRPr="006B481E">
        <w:rPr>
          <w:rFonts w:ascii="Times New Roman" w:eastAsia="Calibri" w:hAnsi="Times New Roman" w:cs="Times New Roman"/>
        </w:rPr>
        <w:t xml:space="preserve">This contract will be for one (1) year and available for renewal in four (4) yearly options for a total of five (5) years. The Agency will have the option to renew the contract. The decision to utilize any of the four (4) available options for renewal of this contract is solely the </w:t>
      </w:r>
      <w:r w:rsidR="00587B41" w:rsidRPr="006B481E">
        <w:rPr>
          <w:rFonts w:ascii="Times New Roman" w:eastAsia="Calibri" w:hAnsi="Times New Roman" w:cs="Times New Roman"/>
        </w:rPr>
        <w:t>JHC</w:t>
      </w:r>
      <w:r w:rsidRPr="006B481E">
        <w:rPr>
          <w:rFonts w:ascii="Times New Roman" w:eastAsia="Calibri" w:hAnsi="Times New Roman" w:cs="Times New Roman"/>
        </w:rPr>
        <w:t xml:space="preserve">’s decision.  </w:t>
      </w:r>
      <w:r w:rsidR="00F07989">
        <w:rPr>
          <w:rFonts w:ascii="Times New Roman" w:eastAsia="Calibri" w:hAnsi="Times New Roman" w:cs="Times New Roman"/>
        </w:rPr>
        <w:t>This contract will be for an i</w:t>
      </w:r>
      <w:r w:rsidR="00F47B06">
        <w:rPr>
          <w:rFonts w:ascii="Times New Roman" w:eastAsia="Calibri" w:hAnsi="Times New Roman" w:cs="Times New Roman"/>
        </w:rPr>
        <w:t>n</w:t>
      </w:r>
      <w:r w:rsidR="00F07989">
        <w:rPr>
          <w:rFonts w:ascii="Times New Roman" w:eastAsia="Calibri" w:hAnsi="Times New Roman" w:cs="Times New Roman"/>
        </w:rPr>
        <w:t xml:space="preserve">definite </w:t>
      </w:r>
      <w:proofErr w:type="gramStart"/>
      <w:r w:rsidR="00F07989">
        <w:rPr>
          <w:rFonts w:ascii="Times New Roman" w:eastAsia="Calibri" w:hAnsi="Times New Roman" w:cs="Times New Roman"/>
        </w:rPr>
        <w:t>quantity</w:t>
      </w:r>
      <w:proofErr w:type="gramEnd"/>
      <w:r w:rsidR="00F07989">
        <w:rPr>
          <w:rFonts w:ascii="Times New Roman" w:eastAsia="Calibri" w:hAnsi="Times New Roman" w:cs="Times New Roman"/>
        </w:rPr>
        <w:t xml:space="preserve"> with the successful contractor guaranteed</w:t>
      </w:r>
      <w:r w:rsidR="008D5882">
        <w:rPr>
          <w:rFonts w:ascii="Times New Roman" w:eastAsia="Calibri" w:hAnsi="Times New Roman" w:cs="Times New Roman"/>
        </w:rPr>
        <w:t>, at least,</w:t>
      </w:r>
      <w:r w:rsidR="00F07989">
        <w:rPr>
          <w:rFonts w:ascii="Times New Roman" w:eastAsia="Calibri" w:hAnsi="Times New Roman" w:cs="Times New Roman"/>
        </w:rPr>
        <w:t xml:space="preserve"> 1 monthly treatment</w:t>
      </w:r>
      <w:r w:rsidR="0025665A">
        <w:rPr>
          <w:rFonts w:ascii="Times New Roman" w:eastAsia="Calibri" w:hAnsi="Times New Roman" w:cs="Times New Roman"/>
        </w:rPr>
        <w:t xml:space="preserve"> of service locations and the maximum value of the contract </w:t>
      </w:r>
      <w:r w:rsidR="008D5882">
        <w:rPr>
          <w:rFonts w:ascii="Times New Roman" w:eastAsia="Calibri" w:hAnsi="Times New Roman" w:cs="Times New Roman"/>
        </w:rPr>
        <w:t xml:space="preserve">will be established after review of </w:t>
      </w:r>
      <w:r w:rsidR="00AA507F">
        <w:rPr>
          <w:rFonts w:ascii="Times New Roman" w:eastAsia="Calibri" w:hAnsi="Times New Roman" w:cs="Times New Roman"/>
        </w:rPr>
        <w:t>price</w:t>
      </w:r>
      <w:r w:rsidR="008D5882">
        <w:rPr>
          <w:rFonts w:ascii="Times New Roman" w:eastAsia="Calibri" w:hAnsi="Times New Roman" w:cs="Times New Roman"/>
        </w:rPr>
        <w:t xml:space="preserve"> proposals</w:t>
      </w:r>
      <w:r w:rsidR="00AA507F">
        <w:rPr>
          <w:rFonts w:ascii="Times New Roman" w:eastAsia="Calibri" w:hAnsi="Times New Roman" w:cs="Times New Roman"/>
        </w:rPr>
        <w:t xml:space="preserve"> and agency budget. </w:t>
      </w:r>
      <w:r w:rsidR="00F47B06">
        <w:rPr>
          <w:rFonts w:ascii="Times New Roman" w:eastAsia="Calibri" w:hAnsi="Times New Roman" w:cs="Times New Roman"/>
        </w:rPr>
        <w:t xml:space="preserve"> Any amount for services exceeding the maximum contract award will be made at the contractor’s sole risk, unless prior approval from JHC’s Executive Director is issued.</w:t>
      </w:r>
    </w:p>
    <w:p w14:paraId="62387968" w14:textId="77777777" w:rsidR="001819AF" w:rsidRPr="006B481E" w:rsidRDefault="001819AF" w:rsidP="001819AF">
      <w:pPr>
        <w:spacing w:after="0"/>
        <w:rPr>
          <w:rFonts w:ascii="Times New Roman" w:hAnsi="Times New Roman" w:cs="Times New Roman"/>
        </w:rPr>
      </w:pPr>
      <w:r w:rsidRPr="006B481E">
        <w:rPr>
          <w:rFonts w:ascii="Times New Roman" w:eastAsia="Calibri" w:hAnsi="Times New Roman" w:cs="Times New Roman"/>
        </w:rPr>
        <w:t xml:space="preserve"> </w:t>
      </w:r>
    </w:p>
    <w:p w14:paraId="73915835" w14:textId="6E8E4BD3" w:rsidR="001819AF" w:rsidRPr="006B481E" w:rsidRDefault="001819AF" w:rsidP="00587B41">
      <w:pPr>
        <w:tabs>
          <w:tab w:val="center" w:pos="2304"/>
        </w:tabs>
        <w:spacing w:after="3" w:line="265" w:lineRule="auto"/>
        <w:ind w:left="-13"/>
        <w:rPr>
          <w:rFonts w:ascii="Times New Roman" w:hAnsi="Times New Roman" w:cs="Times New Roman"/>
        </w:rPr>
      </w:pPr>
      <w:r w:rsidRPr="006B481E">
        <w:rPr>
          <w:rFonts w:ascii="Times New Roman" w:eastAsia="Calibri" w:hAnsi="Times New Roman" w:cs="Times New Roman"/>
          <w:b/>
          <w:bCs/>
          <w:u w:val="single"/>
        </w:rPr>
        <w:t xml:space="preserve">2.10 </w:t>
      </w:r>
      <w:r w:rsidRPr="006B481E">
        <w:rPr>
          <w:rFonts w:ascii="Times New Roman" w:eastAsia="Calibri" w:hAnsi="Times New Roman" w:cs="Times New Roman"/>
          <w:b/>
          <w:bCs/>
          <w:u w:val="single"/>
        </w:rPr>
        <w:tab/>
        <w:t>HUD Debarment and Suspension List</w:t>
      </w:r>
      <w:proofErr w:type="gramStart"/>
      <w:r w:rsidR="00587B41" w:rsidRPr="006B481E">
        <w:rPr>
          <w:rFonts w:ascii="Times New Roman" w:eastAsia="Calibri" w:hAnsi="Times New Roman" w:cs="Times New Roman"/>
          <w:b/>
          <w:bCs/>
          <w:u w:val="single"/>
        </w:rPr>
        <w:t>:</w:t>
      </w:r>
      <w:r w:rsidR="00587B41" w:rsidRPr="006B481E">
        <w:rPr>
          <w:rFonts w:ascii="Times New Roman" w:eastAsia="Calibri" w:hAnsi="Times New Roman" w:cs="Times New Roman"/>
        </w:rPr>
        <w:t xml:space="preserve">  </w:t>
      </w:r>
      <w:r w:rsidRPr="006B481E">
        <w:rPr>
          <w:rFonts w:ascii="Times New Roman" w:eastAsia="Calibri" w:hAnsi="Times New Roman" w:cs="Times New Roman"/>
        </w:rPr>
        <w:t>The</w:t>
      </w:r>
      <w:proofErr w:type="gramEnd"/>
      <w:r w:rsidRPr="006B481E">
        <w:rPr>
          <w:rFonts w:ascii="Times New Roman" w:eastAsia="Calibri" w:hAnsi="Times New Roman" w:cs="Times New Roman"/>
        </w:rPr>
        <w:t xml:space="preserve"> Respondent and all subcontractors’ names or businesses must not appear on the HUD’s Debarment and Suspension list. </w:t>
      </w:r>
    </w:p>
    <w:p w14:paraId="29F1D347" w14:textId="77777777" w:rsidR="001819AF" w:rsidRPr="006B481E" w:rsidRDefault="001819AF" w:rsidP="001819AF">
      <w:pPr>
        <w:spacing w:after="0"/>
        <w:rPr>
          <w:rFonts w:ascii="Times New Roman" w:hAnsi="Times New Roman" w:cs="Times New Roman"/>
        </w:rPr>
      </w:pPr>
      <w:r w:rsidRPr="006B481E">
        <w:rPr>
          <w:rFonts w:ascii="Times New Roman" w:eastAsia="Calibri" w:hAnsi="Times New Roman" w:cs="Times New Roman"/>
        </w:rPr>
        <w:t xml:space="preserve"> </w:t>
      </w:r>
    </w:p>
    <w:p w14:paraId="7841960E" w14:textId="4A8777A9" w:rsidR="001819AF" w:rsidRPr="006B481E" w:rsidRDefault="001819AF" w:rsidP="00587B41">
      <w:pPr>
        <w:tabs>
          <w:tab w:val="center" w:pos="1864"/>
        </w:tabs>
        <w:spacing w:after="3" w:line="265" w:lineRule="auto"/>
        <w:ind w:left="-13"/>
        <w:rPr>
          <w:rFonts w:ascii="Times New Roman" w:hAnsi="Times New Roman" w:cs="Times New Roman"/>
        </w:rPr>
      </w:pPr>
      <w:r w:rsidRPr="006B481E">
        <w:rPr>
          <w:rFonts w:ascii="Times New Roman" w:eastAsia="Calibri" w:hAnsi="Times New Roman" w:cs="Times New Roman"/>
          <w:b/>
          <w:bCs/>
          <w:u w:val="single"/>
        </w:rPr>
        <w:t>2.1</w:t>
      </w:r>
      <w:r w:rsidR="00587B41" w:rsidRPr="006B481E">
        <w:rPr>
          <w:rFonts w:ascii="Times New Roman" w:eastAsia="Calibri" w:hAnsi="Times New Roman" w:cs="Times New Roman"/>
          <w:b/>
          <w:bCs/>
          <w:u w:val="single"/>
        </w:rPr>
        <w:t>1</w:t>
      </w:r>
      <w:r w:rsidRPr="006B481E">
        <w:rPr>
          <w:rFonts w:ascii="Times New Roman" w:eastAsia="Calibri" w:hAnsi="Times New Roman" w:cs="Times New Roman"/>
          <w:b/>
          <w:bCs/>
          <w:u w:val="single"/>
        </w:rPr>
        <w:t xml:space="preserve"> </w:t>
      </w:r>
      <w:r w:rsidRPr="006B481E">
        <w:rPr>
          <w:rFonts w:ascii="Times New Roman" w:eastAsia="Calibri" w:hAnsi="Times New Roman" w:cs="Times New Roman"/>
          <w:b/>
          <w:bCs/>
          <w:u w:val="single"/>
        </w:rPr>
        <w:tab/>
        <w:t>Cost Born by Respondent</w:t>
      </w:r>
      <w:proofErr w:type="gramStart"/>
      <w:r w:rsidR="00587B41" w:rsidRPr="006B481E">
        <w:rPr>
          <w:rFonts w:ascii="Times New Roman" w:eastAsia="Calibri" w:hAnsi="Times New Roman" w:cs="Times New Roman"/>
          <w:b/>
          <w:bCs/>
          <w:u w:val="single"/>
        </w:rPr>
        <w:t>:</w:t>
      </w:r>
      <w:r w:rsidR="00587B41" w:rsidRPr="006B481E">
        <w:rPr>
          <w:rFonts w:ascii="Times New Roman" w:eastAsia="Calibri" w:hAnsi="Times New Roman" w:cs="Times New Roman"/>
        </w:rPr>
        <w:t xml:space="preserve">  </w:t>
      </w:r>
      <w:r w:rsidRPr="006B481E">
        <w:rPr>
          <w:rFonts w:ascii="Times New Roman" w:eastAsia="Calibri" w:hAnsi="Times New Roman" w:cs="Times New Roman"/>
        </w:rPr>
        <w:t>All</w:t>
      </w:r>
      <w:proofErr w:type="gramEnd"/>
      <w:r w:rsidRPr="006B481E">
        <w:rPr>
          <w:rFonts w:ascii="Times New Roman" w:eastAsia="Calibri" w:hAnsi="Times New Roman" w:cs="Times New Roman"/>
        </w:rPr>
        <w:t xml:space="preserve"> costs related to the preparation of this RFP and any related activities are the responsibility of the Respondent. </w:t>
      </w:r>
      <w:r w:rsidR="00587B41" w:rsidRPr="006B481E">
        <w:rPr>
          <w:rFonts w:ascii="Times New Roman" w:eastAsia="Calibri" w:hAnsi="Times New Roman" w:cs="Times New Roman"/>
        </w:rPr>
        <w:t>JHC</w:t>
      </w:r>
      <w:r w:rsidRPr="006B481E">
        <w:rPr>
          <w:rFonts w:ascii="Times New Roman" w:eastAsia="Calibri" w:hAnsi="Times New Roman" w:cs="Times New Roman"/>
        </w:rPr>
        <w:t xml:space="preserve"> assumes no liability for any costs incurred by the Respondent throughout the entire selection process</w:t>
      </w:r>
      <w:r w:rsidR="00F47B06">
        <w:rPr>
          <w:rFonts w:ascii="Times New Roman" w:eastAsia="Calibri" w:hAnsi="Times New Roman" w:cs="Times New Roman"/>
        </w:rPr>
        <w:t>.</w:t>
      </w:r>
      <w:r w:rsidRPr="006B481E">
        <w:rPr>
          <w:rFonts w:ascii="Times New Roman" w:eastAsia="Calibri" w:hAnsi="Times New Roman" w:cs="Times New Roman"/>
        </w:rPr>
        <w:t xml:space="preserve"> </w:t>
      </w:r>
    </w:p>
    <w:p w14:paraId="63DB46DF" w14:textId="77777777" w:rsidR="001819AF" w:rsidRPr="006B481E" w:rsidRDefault="001819AF" w:rsidP="00F270F4">
      <w:pPr>
        <w:rPr>
          <w:rFonts w:ascii="Times New Roman" w:hAnsi="Times New Roman" w:cs="Times New Roman"/>
        </w:rPr>
      </w:pPr>
    </w:p>
    <w:p w14:paraId="1683289E" w14:textId="0D2C8DCD" w:rsidR="00587B41" w:rsidRPr="006B481E" w:rsidRDefault="00587B41" w:rsidP="00587B41">
      <w:pPr>
        <w:tabs>
          <w:tab w:val="center" w:pos="1553"/>
        </w:tabs>
        <w:spacing w:after="3" w:line="265" w:lineRule="auto"/>
        <w:ind w:left="-13"/>
        <w:rPr>
          <w:rFonts w:ascii="Times New Roman" w:hAnsi="Times New Roman" w:cs="Times New Roman"/>
        </w:rPr>
      </w:pPr>
      <w:r w:rsidRPr="006B481E">
        <w:rPr>
          <w:rFonts w:ascii="Times New Roman" w:eastAsia="Calibri" w:hAnsi="Times New Roman" w:cs="Times New Roman"/>
          <w:b/>
          <w:bCs/>
          <w:u w:val="single"/>
        </w:rPr>
        <w:lastRenderedPageBreak/>
        <w:t xml:space="preserve">2.12 </w:t>
      </w:r>
      <w:r w:rsidRPr="006B481E">
        <w:rPr>
          <w:rFonts w:ascii="Times New Roman" w:eastAsia="Calibri" w:hAnsi="Times New Roman" w:cs="Times New Roman"/>
          <w:b/>
          <w:bCs/>
          <w:u w:val="single"/>
        </w:rPr>
        <w:tab/>
        <w:t>Best Available Data</w:t>
      </w:r>
      <w:proofErr w:type="gramStart"/>
      <w:r w:rsidRPr="006B481E">
        <w:rPr>
          <w:rFonts w:ascii="Times New Roman" w:eastAsia="Calibri" w:hAnsi="Times New Roman" w:cs="Times New Roman"/>
          <w:b/>
          <w:bCs/>
          <w:u w:val="single"/>
        </w:rPr>
        <w:t>:</w:t>
      </w:r>
      <w:r w:rsidRPr="006B481E">
        <w:rPr>
          <w:rFonts w:ascii="Times New Roman" w:eastAsia="Calibri" w:hAnsi="Times New Roman" w:cs="Times New Roman"/>
        </w:rPr>
        <w:t xml:space="preserve">  All</w:t>
      </w:r>
      <w:proofErr w:type="gramEnd"/>
      <w:r w:rsidRPr="006B481E">
        <w:rPr>
          <w:rFonts w:ascii="Times New Roman" w:eastAsia="Calibri" w:hAnsi="Times New Roman" w:cs="Times New Roman"/>
        </w:rPr>
        <w:t xml:space="preserve"> information contained in the RFP is the best data available to JHC at the time the RFP was prepared. The information given in the RFP is not intended as representation having binding legal effect. This information is furnished for the convenience of Respondents and JHC assumes no liability for any errors or omissions. </w:t>
      </w:r>
    </w:p>
    <w:p w14:paraId="40B9F084" w14:textId="77777777" w:rsidR="00587B41" w:rsidRPr="006B481E" w:rsidRDefault="00587B41" w:rsidP="00587B41">
      <w:pPr>
        <w:spacing w:after="0"/>
        <w:ind w:left="1"/>
        <w:rPr>
          <w:rFonts w:ascii="Times New Roman" w:hAnsi="Times New Roman" w:cs="Times New Roman"/>
        </w:rPr>
      </w:pPr>
      <w:r w:rsidRPr="006B481E">
        <w:rPr>
          <w:rFonts w:ascii="Times New Roman" w:eastAsia="Calibri" w:hAnsi="Times New Roman" w:cs="Times New Roman"/>
        </w:rPr>
        <w:t xml:space="preserve"> </w:t>
      </w:r>
    </w:p>
    <w:p w14:paraId="18C5BCA9" w14:textId="35CEB281" w:rsidR="00587B41" w:rsidRPr="006B481E" w:rsidRDefault="00587B41" w:rsidP="00587B41">
      <w:pPr>
        <w:tabs>
          <w:tab w:val="center" w:pos="3116"/>
        </w:tabs>
        <w:spacing w:after="3" w:line="265" w:lineRule="auto"/>
        <w:ind w:left="-13"/>
        <w:rPr>
          <w:rFonts w:ascii="Times New Roman" w:hAnsi="Times New Roman" w:cs="Times New Roman"/>
        </w:rPr>
      </w:pPr>
      <w:r w:rsidRPr="006B481E">
        <w:rPr>
          <w:rFonts w:ascii="Times New Roman" w:eastAsia="Calibri" w:hAnsi="Times New Roman" w:cs="Times New Roman"/>
          <w:b/>
          <w:bCs/>
          <w:u w:val="single"/>
        </w:rPr>
        <w:t xml:space="preserve">2.13 </w:t>
      </w:r>
      <w:r w:rsidRPr="006B481E">
        <w:rPr>
          <w:rFonts w:ascii="Times New Roman" w:eastAsia="Calibri" w:hAnsi="Times New Roman" w:cs="Times New Roman"/>
          <w:b/>
          <w:bCs/>
          <w:u w:val="single"/>
        </w:rPr>
        <w:tab/>
        <w:t>Contact with JHC Staff, Board Members and Residents</w:t>
      </w:r>
      <w:proofErr w:type="gramStart"/>
      <w:r w:rsidRPr="006B481E">
        <w:rPr>
          <w:rFonts w:ascii="Times New Roman" w:eastAsia="Calibri" w:hAnsi="Times New Roman" w:cs="Times New Roman"/>
          <w:b/>
          <w:bCs/>
          <w:u w:val="single"/>
        </w:rPr>
        <w:t>:</w:t>
      </w:r>
      <w:r w:rsidRPr="006B481E">
        <w:rPr>
          <w:rFonts w:ascii="Times New Roman" w:eastAsia="Calibri" w:hAnsi="Times New Roman" w:cs="Times New Roman"/>
        </w:rPr>
        <w:t xml:space="preserve">  Beyond</w:t>
      </w:r>
      <w:proofErr w:type="gramEnd"/>
      <w:r w:rsidRPr="006B481E">
        <w:rPr>
          <w:rFonts w:ascii="Times New Roman" w:eastAsia="Calibri" w:hAnsi="Times New Roman" w:cs="Times New Roman"/>
        </w:rPr>
        <w:t xml:space="preserve"> the above </w:t>
      </w:r>
      <w:proofErr w:type="gramStart"/>
      <w:r w:rsidRPr="006B481E">
        <w:rPr>
          <w:rFonts w:ascii="Times New Roman" w:eastAsia="Calibri" w:hAnsi="Times New Roman" w:cs="Times New Roman"/>
        </w:rPr>
        <w:t>referenced</w:t>
      </w:r>
      <w:proofErr w:type="gramEnd"/>
      <w:r w:rsidRPr="006B481E">
        <w:rPr>
          <w:rFonts w:ascii="Times New Roman" w:eastAsia="Calibri" w:hAnsi="Times New Roman" w:cs="Times New Roman"/>
        </w:rPr>
        <w:t xml:space="preserve"> written communications, Respondents and their representatives may not make any other form of contact with JHC staff, Board members, or residents. Any improper contact by or on behalf of Respondents may be grounds for disqualification. </w:t>
      </w:r>
    </w:p>
    <w:p w14:paraId="74E35D5B" w14:textId="77777777" w:rsidR="00587B41" w:rsidRPr="006B481E" w:rsidRDefault="00587B41" w:rsidP="00587B41">
      <w:pPr>
        <w:spacing w:after="0"/>
        <w:rPr>
          <w:rFonts w:ascii="Times New Roman" w:hAnsi="Times New Roman" w:cs="Times New Roman"/>
        </w:rPr>
      </w:pPr>
      <w:r w:rsidRPr="006B481E">
        <w:rPr>
          <w:rFonts w:ascii="Times New Roman" w:eastAsia="Calibri" w:hAnsi="Times New Roman" w:cs="Times New Roman"/>
        </w:rPr>
        <w:t xml:space="preserve"> </w:t>
      </w:r>
    </w:p>
    <w:p w14:paraId="46EAAE16" w14:textId="389B79C1" w:rsidR="00587B41" w:rsidRPr="006B481E" w:rsidRDefault="00587B41" w:rsidP="00587B41">
      <w:pPr>
        <w:tabs>
          <w:tab w:val="center" w:pos="1703"/>
        </w:tabs>
        <w:spacing w:after="3" w:line="265" w:lineRule="auto"/>
        <w:ind w:left="-13"/>
        <w:rPr>
          <w:rFonts w:ascii="Times New Roman" w:hAnsi="Times New Roman" w:cs="Times New Roman"/>
        </w:rPr>
      </w:pPr>
      <w:r w:rsidRPr="006B481E">
        <w:rPr>
          <w:rFonts w:ascii="Times New Roman" w:eastAsia="Calibri" w:hAnsi="Times New Roman" w:cs="Times New Roman"/>
          <w:b/>
          <w:bCs/>
          <w:u w:val="single"/>
        </w:rPr>
        <w:t xml:space="preserve">2.14 </w:t>
      </w:r>
      <w:r w:rsidRPr="006B481E">
        <w:rPr>
          <w:rFonts w:ascii="Times New Roman" w:eastAsia="Calibri" w:hAnsi="Times New Roman" w:cs="Times New Roman"/>
          <w:b/>
          <w:bCs/>
          <w:u w:val="single"/>
        </w:rPr>
        <w:tab/>
        <w:t>Licenses and Insurance</w:t>
      </w:r>
      <w:proofErr w:type="gramStart"/>
      <w:r w:rsidRPr="006B481E">
        <w:rPr>
          <w:rFonts w:ascii="Times New Roman" w:eastAsia="Calibri" w:hAnsi="Times New Roman" w:cs="Times New Roman"/>
          <w:b/>
          <w:bCs/>
          <w:u w:val="single"/>
        </w:rPr>
        <w:t>:</w:t>
      </w:r>
      <w:r w:rsidRPr="006B481E">
        <w:rPr>
          <w:rFonts w:ascii="Times New Roman" w:eastAsia="Calibri" w:hAnsi="Times New Roman" w:cs="Times New Roman"/>
        </w:rPr>
        <w:t xml:space="preserve">  The</w:t>
      </w:r>
      <w:proofErr w:type="gramEnd"/>
      <w:r w:rsidRPr="006B481E">
        <w:rPr>
          <w:rFonts w:ascii="Times New Roman" w:eastAsia="Calibri" w:hAnsi="Times New Roman" w:cs="Times New Roman"/>
        </w:rPr>
        <w:t xml:space="preserve"> awarded individual/firm shall have and maintain all required licenses necessary to conduct business in the City of Jackson and the State of Michigan. All licenses must be kept up to date for the duration of any ensuing contract. Copies of all licenses must be in the Procurement/Contract office prior to contract execution. </w:t>
      </w:r>
    </w:p>
    <w:p w14:paraId="34254B59" w14:textId="77777777" w:rsidR="00587B41" w:rsidRPr="006B481E" w:rsidRDefault="00587B41" w:rsidP="00587B41">
      <w:pPr>
        <w:spacing w:after="0"/>
        <w:rPr>
          <w:rFonts w:ascii="Times New Roman" w:hAnsi="Times New Roman" w:cs="Times New Roman"/>
        </w:rPr>
      </w:pPr>
      <w:r w:rsidRPr="006B481E">
        <w:rPr>
          <w:rFonts w:ascii="Times New Roman" w:eastAsia="Calibri" w:hAnsi="Times New Roman" w:cs="Times New Roman"/>
        </w:rPr>
        <w:t xml:space="preserve"> </w:t>
      </w:r>
    </w:p>
    <w:p w14:paraId="15C86881" w14:textId="4808A135" w:rsidR="00587B41" w:rsidRPr="006B481E" w:rsidRDefault="00587B41" w:rsidP="00587B41">
      <w:pPr>
        <w:spacing w:after="3" w:line="265" w:lineRule="auto"/>
        <w:ind w:left="-13" w:firstLine="9"/>
        <w:jc w:val="both"/>
        <w:rPr>
          <w:rFonts w:ascii="Times New Roman" w:hAnsi="Times New Roman" w:cs="Times New Roman"/>
        </w:rPr>
      </w:pPr>
      <w:r w:rsidRPr="006B481E">
        <w:rPr>
          <w:rFonts w:ascii="Times New Roman" w:eastAsia="Calibri" w:hAnsi="Times New Roman" w:cs="Times New Roman"/>
        </w:rPr>
        <w:t xml:space="preserve">Prior to contract award and for the duration of the contract, the successful proposer will be required to provide proof of insurance (as stated below) and the JHC shall be named as an additional insured. </w:t>
      </w:r>
    </w:p>
    <w:p w14:paraId="445DE82B" w14:textId="77777777" w:rsidR="00587B41" w:rsidRPr="006B481E" w:rsidRDefault="00587B41" w:rsidP="00587B41">
      <w:pPr>
        <w:spacing w:after="0"/>
        <w:rPr>
          <w:rFonts w:ascii="Times New Roman" w:hAnsi="Times New Roman" w:cs="Times New Roman"/>
        </w:rPr>
      </w:pPr>
      <w:r w:rsidRPr="006B481E">
        <w:rPr>
          <w:rFonts w:ascii="Times New Roman" w:eastAsia="Calibri" w:hAnsi="Times New Roman" w:cs="Times New Roman"/>
        </w:rPr>
        <w:t xml:space="preserve"> </w:t>
      </w:r>
    </w:p>
    <w:p w14:paraId="5C7B3DC0" w14:textId="65A228BC" w:rsidR="006B481E" w:rsidRPr="006B481E" w:rsidRDefault="00587B41" w:rsidP="00587B41">
      <w:pPr>
        <w:spacing w:after="5" w:line="235" w:lineRule="auto"/>
        <w:ind w:left="-6" w:right="894" w:hanging="9"/>
        <w:rPr>
          <w:rFonts w:ascii="Times New Roman" w:eastAsia="Calibri" w:hAnsi="Times New Roman" w:cs="Times New Roman"/>
          <w:sz w:val="20"/>
          <w:szCs w:val="20"/>
        </w:rPr>
      </w:pPr>
      <w:r w:rsidRPr="006B481E">
        <w:rPr>
          <w:rFonts w:ascii="Times New Roman" w:eastAsia="Calibri" w:hAnsi="Times New Roman" w:cs="Times New Roman"/>
          <w:sz w:val="20"/>
          <w:szCs w:val="20"/>
        </w:rPr>
        <w:t>Professional Liability (and/or Errors &amp; Omissions) Coverage</w:t>
      </w:r>
      <w:r w:rsidR="006B481E">
        <w:rPr>
          <w:rFonts w:ascii="Times New Roman" w:eastAsia="Calibri" w:hAnsi="Times New Roman" w:cs="Times New Roman"/>
          <w:sz w:val="20"/>
          <w:szCs w:val="20"/>
        </w:rPr>
        <w:tab/>
      </w:r>
      <w:r w:rsidR="006B481E">
        <w:rPr>
          <w:rFonts w:ascii="Times New Roman" w:eastAsia="Calibri" w:hAnsi="Times New Roman" w:cs="Times New Roman"/>
          <w:sz w:val="20"/>
          <w:szCs w:val="20"/>
        </w:rPr>
        <w:tab/>
      </w:r>
      <w:r w:rsidRPr="006B481E">
        <w:rPr>
          <w:rFonts w:ascii="Times New Roman" w:eastAsia="Calibri" w:hAnsi="Times New Roman" w:cs="Times New Roman"/>
          <w:sz w:val="20"/>
          <w:szCs w:val="20"/>
        </w:rPr>
        <w:t xml:space="preserve">$1,000,000 each occurrence  </w:t>
      </w:r>
    </w:p>
    <w:p w14:paraId="61A08226" w14:textId="60101FD5" w:rsidR="00587B41" w:rsidRPr="006B481E" w:rsidRDefault="00587B41" w:rsidP="00587B41">
      <w:pPr>
        <w:spacing w:after="5" w:line="235" w:lineRule="auto"/>
        <w:ind w:left="-6" w:right="894" w:hanging="9"/>
        <w:rPr>
          <w:rFonts w:ascii="Times New Roman" w:hAnsi="Times New Roman" w:cs="Times New Roman"/>
          <w:sz w:val="20"/>
          <w:szCs w:val="20"/>
        </w:rPr>
      </w:pPr>
      <w:r w:rsidRPr="006B481E">
        <w:rPr>
          <w:rFonts w:ascii="Times New Roman" w:eastAsia="Calibri" w:hAnsi="Times New Roman" w:cs="Times New Roman"/>
          <w:sz w:val="20"/>
          <w:szCs w:val="20"/>
        </w:rPr>
        <w:t xml:space="preserve">General Liability Coverage </w:t>
      </w:r>
      <w:r w:rsidRPr="006B481E">
        <w:rPr>
          <w:rFonts w:ascii="Times New Roman" w:eastAsia="Calibri" w:hAnsi="Times New Roman" w:cs="Times New Roman"/>
          <w:sz w:val="20"/>
          <w:szCs w:val="20"/>
        </w:rPr>
        <w:tab/>
        <w:t xml:space="preserve"> </w:t>
      </w:r>
      <w:r w:rsidRPr="006B481E">
        <w:rPr>
          <w:rFonts w:ascii="Times New Roman" w:eastAsia="Calibri" w:hAnsi="Times New Roman" w:cs="Times New Roman"/>
          <w:sz w:val="20"/>
          <w:szCs w:val="20"/>
        </w:rPr>
        <w:tab/>
        <w:t xml:space="preserve"> </w:t>
      </w:r>
      <w:r w:rsidRPr="006B481E">
        <w:rPr>
          <w:rFonts w:ascii="Times New Roman" w:eastAsia="Calibri" w:hAnsi="Times New Roman" w:cs="Times New Roman"/>
          <w:sz w:val="20"/>
          <w:szCs w:val="20"/>
        </w:rPr>
        <w:tab/>
        <w:t xml:space="preserve"> </w:t>
      </w:r>
      <w:r w:rsidRPr="006B481E">
        <w:rPr>
          <w:rFonts w:ascii="Times New Roman" w:eastAsia="Calibri" w:hAnsi="Times New Roman" w:cs="Times New Roman"/>
          <w:sz w:val="20"/>
          <w:szCs w:val="20"/>
        </w:rPr>
        <w:tab/>
        <w:t xml:space="preserve"> </w:t>
      </w:r>
      <w:r w:rsidRPr="006B481E">
        <w:rPr>
          <w:rFonts w:ascii="Times New Roman" w:eastAsia="Calibri" w:hAnsi="Times New Roman" w:cs="Times New Roman"/>
          <w:sz w:val="20"/>
          <w:szCs w:val="20"/>
        </w:rPr>
        <w:tab/>
        <w:t xml:space="preserve">$1,000,000 each occurrence Comprehensive Automobile Liability Coverage </w:t>
      </w:r>
      <w:r w:rsidRPr="006B481E">
        <w:rPr>
          <w:rFonts w:ascii="Times New Roman" w:eastAsia="Calibri" w:hAnsi="Times New Roman" w:cs="Times New Roman"/>
          <w:sz w:val="20"/>
          <w:szCs w:val="20"/>
        </w:rPr>
        <w:tab/>
        <w:t xml:space="preserve"> </w:t>
      </w:r>
      <w:r w:rsidRPr="006B481E">
        <w:rPr>
          <w:rFonts w:ascii="Times New Roman" w:eastAsia="Calibri" w:hAnsi="Times New Roman" w:cs="Times New Roman"/>
          <w:sz w:val="20"/>
          <w:szCs w:val="20"/>
        </w:rPr>
        <w:tab/>
        <w:t xml:space="preserve"> </w:t>
      </w:r>
      <w:r w:rsidRPr="006B481E">
        <w:rPr>
          <w:rFonts w:ascii="Times New Roman" w:eastAsia="Calibri" w:hAnsi="Times New Roman" w:cs="Times New Roman"/>
          <w:sz w:val="20"/>
          <w:szCs w:val="20"/>
        </w:rPr>
        <w:tab/>
      </w:r>
      <w:r w:rsidR="00FC3E90">
        <w:rPr>
          <w:rFonts w:ascii="Times New Roman" w:eastAsia="Calibri" w:hAnsi="Times New Roman" w:cs="Times New Roman"/>
          <w:sz w:val="20"/>
          <w:szCs w:val="20"/>
        </w:rPr>
        <w:tab/>
      </w:r>
      <w:r w:rsidR="00FC3E90">
        <w:rPr>
          <w:rFonts w:ascii="Times New Roman" w:eastAsia="Calibri" w:hAnsi="Times New Roman" w:cs="Times New Roman"/>
          <w:sz w:val="20"/>
          <w:szCs w:val="20"/>
        </w:rPr>
        <w:tab/>
      </w:r>
      <w:r w:rsidRPr="006B481E">
        <w:rPr>
          <w:rFonts w:ascii="Times New Roman" w:eastAsia="Calibri" w:hAnsi="Times New Roman" w:cs="Times New Roman"/>
          <w:sz w:val="20"/>
          <w:szCs w:val="20"/>
        </w:rPr>
        <w:t xml:space="preserve">$1,000,000 each occurrence </w:t>
      </w:r>
    </w:p>
    <w:p w14:paraId="65ADE569" w14:textId="0BAAB248" w:rsidR="00587B41" w:rsidRPr="006B481E" w:rsidRDefault="00587B41" w:rsidP="00587B41">
      <w:pPr>
        <w:spacing w:after="3" w:line="265" w:lineRule="auto"/>
        <w:ind w:left="-13" w:firstLine="9"/>
        <w:jc w:val="both"/>
        <w:rPr>
          <w:rFonts w:ascii="Times New Roman" w:hAnsi="Times New Roman" w:cs="Times New Roman"/>
          <w:sz w:val="20"/>
          <w:szCs w:val="20"/>
        </w:rPr>
      </w:pPr>
      <w:r w:rsidRPr="006B481E">
        <w:rPr>
          <w:rFonts w:ascii="Times New Roman" w:eastAsia="Calibri" w:hAnsi="Times New Roman" w:cs="Times New Roman"/>
          <w:sz w:val="20"/>
          <w:szCs w:val="20"/>
        </w:rPr>
        <w:t xml:space="preserve">Workers’ Compensation with Statutory Limits of the State of Michigan. </w:t>
      </w:r>
    </w:p>
    <w:p w14:paraId="5B46E5C7" w14:textId="77777777" w:rsidR="00587B41" w:rsidRPr="006B481E" w:rsidRDefault="00587B41" w:rsidP="00587B41">
      <w:pPr>
        <w:spacing w:after="0"/>
        <w:rPr>
          <w:rFonts w:ascii="Times New Roman" w:hAnsi="Times New Roman" w:cs="Times New Roman"/>
        </w:rPr>
      </w:pPr>
      <w:r w:rsidRPr="006B481E">
        <w:rPr>
          <w:rFonts w:ascii="Times New Roman" w:eastAsia="Calibri" w:hAnsi="Times New Roman" w:cs="Times New Roman"/>
        </w:rPr>
        <w:t xml:space="preserve"> </w:t>
      </w:r>
      <w:r w:rsidRPr="006B481E">
        <w:rPr>
          <w:rFonts w:ascii="Times New Roman" w:eastAsia="Calibri" w:hAnsi="Times New Roman" w:cs="Times New Roman"/>
        </w:rPr>
        <w:tab/>
        <w:t xml:space="preserve"> </w:t>
      </w:r>
      <w:r w:rsidRPr="006B481E">
        <w:rPr>
          <w:rFonts w:ascii="Times New Roman" w:eastAsia="Calibri" w:hAnsi="Times New Roman" w:cs="Times New Roman"/>
        </w:rPr>
        <w:tab/>
        <w:t xml:space="preserve"> </w:t>
      </w:r>
    </w:p>
    <w:p w14:paraId="073CC1DD" w14:textId="14C83CB4" w:rsidR="00587B41" w:rsidRPr="006B481E" w:rsidRDefault="00587B41" w:rsidP="00587B41">
      <w:pPr>
        <w:tabs>
          <w:tab w:val="center" w:pos="1922"/>
        </w:tabs>
        <w:spacing w:after="3" w:line="265" w:lineRule="auto"/>
        <w:ind w:left="-13"/>
        <w:rPr>
          <w:rFonts w:ascii="Times New Roman" w:hAnsi="Times New Roman" w:cs="Times New Roman"/>
        </w:rPr>
      </w:pPr>
      <w:r w:rsidRPr="006B481E">
        <w:rPr>
          <w:rFonts w:ascii="Times New Roman" w:eastAsia="Calibri" w:hAnsi="Times New Roman" w:cs="Times New Roman"/>
          <w:b/>
          <w:bCs/>
          <w:u w:val="single"/>
        </w:rPr>
        <w:t xml:space="preserve">2.15 </w:t>
      </w:r>
      <w:r w:rsidRPr="006B481E">
        <w:rPr>
          <w:rFonts w:ascii="Times New Roman" w:eastAsia="Calibri" w:hAnsi="Times New Roman" w:cs="Times New Roman"/>
          <w:b/>
          <w:bCs/>
          <w:u w:val="single"/>
        </w:rPr>
        <w:tab/>
        <w:t>Respondent Responsibilities:</w:t>
      </w:r>
      <w:r w:rsidRPr="006B481E">
        <w:rPr>
          <w:rFonts w:ascii="Times New Roman" w:eastAsia="Calibri" w:hAnsi="Times New Roman" w:cs="Times New Roman"/>
        </w:rPr>
        <w:t xml:space="preserve">  Each Respondent is presumed by JHC to have thoroughly studied this RFP and become familiar with the contents, locations, and nature of requests. Any failure to understand completely any aspect of this RFP is the responsibility of the Respondent. </w:t>
      </w:r>
    </w:p>
    <w:p w14:paraId="40E5EB17" w14:textId="77777777" w:rsidR="00587B41" w:rsidRPr="006B481E" w:rsidRDefault="00587B41" w:rsidP="00587B41">
      <w:pPr>
        <w:spacing w:after="0"/>
        <w:rPr>
          <w:rFonts w:ascii="Times New Roman" w:hAnsi="Times New Roman" w:cs="Times New Roman"/>
        </w:rPr>
      </w:pPr>
      <w:r w:rsidRPr="006B481E">
        <w:rPr>
          <w:rFonts w:ascii="Times New Roman" w:eastAsia="Calibri" w:hAnsi="Times New Roman" w:cs="Times New Roman"/>
        </w:rPr>
        <w:t xml:space="preserve"> </w:t>
      </w:r>
    </w:p>
    <w:p w14:paraId="0A50E37A" w14:textId="3EAAE87D" w:rsidR="00587B41" w:rsidRPr="006B481E" w:rsidRDefault="00587B41" w:rsidP="00587B41">
      <w:pPr>
        <w:tabs>
          <w:tab w:val="center" w:pos="1735"/>
        </w:tabs>
        <w:spacing w:after="3" w:line="265" w:lineRule="auto"/>
        <w:ind w:left="-13"/>
        <w:rPr>
          <w:rFonts w:ascii="Times New Roman" w:hAnsi="Times New Roman" w:cs="Times New Roman"/>
        </w:rPr>
      </w:pPr>
      <w:r w:rsidRPr="006B481E">
        <w:rPr>
          <w:rFonts w:ascii="Times New Roman" w:eastAsia="Calibri" w:hAnsi="Times New Roman" w:cs="Times New Roman"/>
          <w:b/>
          <w:bCs/>
          <w:u w:val="single"/>
        </w:rPr>
        <w:t xml:space="preserve">2.16 </w:t>
      </w:r>
      <w:r w:rsidRPr="006B481E">
        <w:rPr>
          <w:rFonts w:ascii="Times New Roman" w:eastAsia="Calibri" w:hAnsi="Times New Roman" w:cs="Times New Roman"/>
          <w:b/>
          <w:bCs/>
          <w:u w:val="single"/>
        </w:rPr>
        <w:tab/>
        <w:t>No Claim Against JHC:</w:t>
      </w:r>
      <w:r w:rsidRPr="006B481E">
        <w:rPr>
          <w:rFonts w:ascii="Times New Roman" w:eastAsia="Calibri" w:hAnsi="Times New Roman" w:cs="Times New Roman"/>
        </w:rPr>
        <w:t xml:space="preserve">  The Respondent shall not obtain, by submitting a proposal in response to this RFP, any claim against JHC or JHC’s property for reason of all or any part of any of the following: the selection process; the rejection of any or all offers; the acceptance of any offer; entering into any agreements or the failure to enter any agreements; any statement, representations, acts or omissions of JHC or any person or entity acting on its behalf; the exercise of any discretion set forth in or concerning any of the foregoing; and any other matters arising out of the foregoing. </w:t>
      </w:r>
    </w:p>
    <w:p w14:paraId="5C3377D1" w14:textId="77777777" w:rsidR="00587B41" w:rsidRPr="006B481E" w:rsidRDefault="00587B41" w:rsidP="00587B41">
      <w:pPr>
        <w:spacing w:after="0"/>
        <w:rPr>
          <w:rFonts w:ascii="Times New Roman" w:hAnsi="Times New Roman" w:cs="Times New Roman"/>
        </w:rPr>
      </w:pPr>
      <w:r w:rsidRPr="006B481E">
        <w:rPr>
          <w:rFonts w:ascii="Times New Roman" w:eastAsia="Calibri" w:hAnsi="Times New Roman" w:cs="Times New Roman"/>
        </w:rPr>
        <w:t xml:space="preserve"> </w:t>
      </w:r>
    </w:p>
    <w:p w14:paraId="235FA032" w14:textId="77777777" w:rsidR="00587B41" w:rsidRPr="006B481E" w:rsidRDefault="00587B41" w:rsidP="00587B41">
      <w:pPr>
        <w:pStyle w:val="Heading1"/>
        <w:ind w:left="-3"/>
        <w:rPr>
          <w:rFonts w:ascii="Times New Roman" w:hAnsi="Times New Roman" w:cs="Times New Roman"/>
          <w:b/>
          <w:bCs/>
          <w:sz w:val="24"/>
          <w:szCs w:val="24"/>
          <w:u w:val="single"/>
        </w:rPr>
      </w:pPr>
      <w:r w:rsidRPr="006B481E">
        <w:rPr>
          <w:rFonts w:ascii="Times New Roman" w:hAnsi="Times New Roman" w:cs="Times New Roman"/>
          <w:b/>
          <w:bCs/>
          <w:color w:val="auto"/>
          <w:sz w:val="24"/>
          <w:szCs w:val="24"/>
          <w:u w:val="single"/>
        </w:rPr>
        <w:t>PART 3: SUBMISSION REQUIREMENTS</w:t>
      </w:r>
    </w:p>
    <w:p w14:paraId="40DB98CC" w14:textId="77777777" w:rsidR="00587B41" w:rsidRPr="006B481E" w:rsidRDefault="00587B41" w:rsidP="00587B41">
      <w:pPr>
        <w:tabs>
          <w:tab w:val="center" w:pos="1876"/>
        </w:tabs>
        <w:spacing w:after="3" w:line="265" w:lineRule="auto"/>
        <w:ind w:left="-13"/>
        <w:rPr>
          <w:rFonts w:ascii="Times New Roman" w:eastAsia="Calibri" w:hAnsi="Times New Roman" w:cs="Times New Roman"/>
        </w:rPr>
      </w:pPr>
    </w:p>
    <w:p w14:paraId="4D72F41F" w14:textId="646510B8" w:rsidR="006B481E" w:rsidRPr="006B481E" w:rsidRDefault="00587B41" w:rsidP="00C12AE3">
      <w:pPr>
        <w:tabs>
          <w:tab w:val="center" w:pos="1876"/>
        </w:tabs>
        <w:spacing w:after="3" w:line="265" w:lineRule="auto"/>
        <w:ind w:left="-13"/>
        <w:rPr>
          <w:rFonts w:ascii="Times New Roman" w:hAnsi="Times New Roman" w:cs="Times New Roman"/>
        </w:rPr>
      </w:pPr>
      <w:proofErr w:type="gramStart"/>
      <w:r w:rsidRPr="00C12AE3">
        <w:rPr>
          <w:rFonts w:ascii="Times New Roman" w:eastAsia="Calibri" w:hAnsi="Times New Roman" w:cs="Times New Roman"/>
          <w:b/>
          <w:bCs/>
          <w:u w:val="single"/>
        </w:rPr>
        <w:t>3.1  Proposal</w:t>
      </w:r>
      <w:proofErr w:type="gramEnd"/>
      <w:r w:rsidRPr="00C12AE3">
        <w:rPr>
          <w:rFonts w:ascii="Times New Roman" w:eastAsia="Calibri" w:hAnsi="Times New Roman" w:cs="Times New Roman"/>
          <w:b/>
          <w:bCs/>
          <w:u w:val="single"/>
        </w:rPr>
        <w:t xml:space="preserve"> Submittal</w:t>
      </w:r>
      <w:r w:rsidR="00C12AE3">
        <w:rPr>
          <w:rFonts w:ascii="Times New Roman" w:eastAsia="Calibri" w:hAnsi="Times New Roman" w:cs="Times New Roman"/>
          <w:b/>
          <w:bCs/>
          <w:u w:val="single"/>
        </w:rPr>
        <w:t xml:space="preserve">:  </w:t>
      </w:r>
      <w:r w:rsidR="006B481E" w:rsidRPr="006B481E">
        <w:rPr>
          <w:rFonts w:ascii="Times New Roman" w:eastAsia="Calibri" w:hAnsi="Times New Roman" w:cs="Times New Roman"/>
        </w:rPr>
        <w:t xml:space="preserve">The </w:t>
      </w:r>
      <w:r w:rsidR="00C12AE3">
        <w:rPr>
          <w:rFonts w:ascii="Times New Roman" w:eastAsia="Calibri" w:hAnsi="Times New Roman" w:cs="Times New Roman"/>
        </w:rPr>
        <w:t>JHC</w:t>
      </w:r>
      <w:r w:rsidR="006B481E" w:rsidRPr="006B481E">
        <w:rPr>
          <w:rFonts w:ascii="Times New Roman" w:eastAsia="Calibri" w:hAnsi="Times New Roman" w:cs="Times New Roman"/>
        </w:rPr>
        <w:t xml:space="preserve"> intends to retain the Contractor pursuant to a “Best Value” basis, not a “Low Bid “basis (“Best Value”, in that the Agency will, as detailed within the following Section 5.2, consider factors other than cost in making the award decision). Therefore, so that the </w:t>
      </w:r>
      <w:r w:rsidR="006B481E">
        <w:rPr>
          <w:rFonts w:ascii="Times New Roman" w:eastAsia="Calibri" w:hAnsi="Times New Roman" w:cs="Times New Roman"/>
        </w:rPr>
        <w:t>JHC</w:t>
      </w:r>
      <w:r w:rsidR="006B481E" w:rsidRPr="006B481E">
        <w:rPr>
          <w:rFonts w:ascii="Times New Roman" w:eastAsia="Calibri" w:hAnsi="Times New Roman" w:cs="Times New Roman"/>
        </w:rPr>
        <w:t xml:space="preserve"> can properly evaluate the offers received, all proposals submitted in response to this RFP must be formatted in accordance with the sequence noted within the table below. Each category must be separated by numbered index dividers, which number extends so that each tab can be located without opening the proposal and labeled with the corresponding </w:t>
      </w:r>
      <w:r w:rsidR="006B481E" w:rsidRPr="006B481E">
        <w:rPr>
          <w:rFonts w:ascii="Times New Roman" w:eastAsia="Calibri" w:hAnsi="Times New Roman" w:cs="Times New Roman"/>
        </w:rPr>
        <w:lastRenderedPageBreak/>
        <w:t xml:space="preserve">tab reference also noted below. Inserts shall not be stapled together. None of the proposed services may conflict with any requirement the </w:t>
      </w:r>
      <w:r w:rsidR="006B481E">
        <w:rPr>
          <w:rFonts w:ascii="Times New Roman" w:eastAsia="Calibri" w:hAnsi="Times New Roman" w:cs="Times New Roman"/>
        </w:rPr>
        <w:t>JHC</w:t>
      </w:r>
      <w:r w:rsidR="006B481E" w:rsidRPr="006B481E">
        <w:rPr>
          <w:rFonts w:ascii="Times New Roman" w:eastAsia="Calibri" w:hAnsi="Times New Roman" w:cs="Times New Roman"/>
        </w:rPr>
        <w:t xml:space="preserve"> has published herein or has issued by addendum. </w:t>
      </w:r>
    </w:p>
    <w:p w14:paraId="4E0C189C" w14:textId="77777777" w:rsidR="006B481E" w:rsidRDefault="006B481E" w:rsidP="006B481E">
      <w:pPr>
        <w:spacing w:after="0"/>
      </w:pPr>
      <w:r>
        <w:rPr>
          <w:rFonts w:ascii="Calibri" w:eastAsia="Calibri" w:hAnsi="Calibri" w:cs="Calibri"/>
          <w:sz w:val="20"/>
        </w:rPr>
        <w:t xml:space="preserve"> </w:t>
      </w:r>
    </w:p>
    <w:tbl>
      <w:tblPr>
        <w:tblStyle w:val="TableGrid"/>
        <w:tblW w:w="9816" w:type="dxa"/>
        <w:tblInd w:w="114" w:type="dxa"/>
        <w:tblLook w:val="04A0" w:firstRow="1" w:lastRow="0" w:firstColumn="1" w:lastColumn="0" w:noHBand="0" w:noVBand="1"/>
      </w:tblPr>
      <w:tblGrid>
        <w:gridCol w:w="983"/>
        <w:gridCol w:w="790"/>
        <w:gridCol w:w="10"/>
        <w:gridCol w:w="8033"/>
      </w:tblGrid>
      <w:tr w:rsidR="0089471D" w14:paraId="4CB0804F" w14:textId="77777777" w:rsidTr="0089471D">
        <w:trPr>
          <w:trHeight w:val="461"/>
        </w:trPr>
        <w:tc>
          <w:tcPr>
            <w:tcW w:w="983" w:type="dxa"/>
            <w:tcBorders>
              <w:top w:val="single" w:sz="4" w:space="0" w:color="000000"/>
              <w:left w:val="single" w:sz="4" w:space="0" w:color="000000"/>
              <w:bottom w:val="single" w:sz="4" w:space="0" w:color="000000"/>
              <w:right w:val="single" w:sz="4" w:space="0" w:color="000000"/>
            </w:tcBorders>
            <w:shd w:val="clear" w:color="auto" w:fill="002060"/>
          </w:tcPr>
          <w:p w14:paraId="41190039" w14:textId="77777777" w:rsidR="006B481E" w:rsidRDefault="006B481E" w:rsidP="00070B57">
            <w:pPr>
              <w:ind w:left="15"/>
            </w:pPr>
            <w:r>
              <w:rPr>
                <w:rFonts w:ascii="Calibri" w:eastAsia="Calibri" w:hAnsi="Calibri" w:cs="Calibri"/>
                <w:color w:val="FFFFFF"/>
                <w:sz w:val="20"/>
              </w:rPr>
              <w:t xml:space="preserve">RFP </w:t>
            </w:r>
          </w:p>
          <w:p w14:paraId="772A6598" w14:textId="77777777" w:rsidR="006B481E" w:rsidRDefault="006B481E" w:rsidP="00070B57">
            <w:pPr>
              <w:ind w:left="15"/>
            </w:pPr>
            <w:r>
              <w:rPr>
                <w:rFonts w:ascii="Calibri" w:eastAsia="Calibri" w:hAnsi="Calibri" w:cs="Calibri"/>
                <w:color w:val="FFFFFF"/>
                <w:sz w:val="20"/>
              </w:rPr>
              <w:t xml:space="preserve">Section </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002060"/>
          </w:tcPr>
          <w:p w14:paraId="30885EB9" w14:textId="77777777" w:rsidR="006B481E" w:rsidRDefault="006B481E" w:rsidP="00070B57">
            <w:pPr>
              <w:ind w:left="15"/>
            </w:pPr>
            <w:r>
              <w:rPr>
                <w:rFonts w:ascii="Calibri" w:eastAsia="Calibri" w:hAnsi="Calibri" w:cs="Calibri"/>
                <w:color w:val="FFFFFF"/>
                <w:sz w:val="20"/>
              </w:rPr>
              <w:t xml:space="preserve">Tab No. </w:t>
            </w:r>
          </w:p>
        </w:tc>
        <w:tc>
          <w:tcPr>
            <w:tcW w:w="8033" w:type="dxa"/>
            <w:tcBorders>
              <w:top w:val="single" w:sz="4" w:space="0" w:color="000000"/>
              <w:left w:val="single" w:sz="4" w:space="0" w:color="000000"/>
              <w:bottom w:val="single" w:sz="4" w:space="0" w:color="000000"/>
              <w:right w:val="single" w:sz="4" w:space="0" w:color="000000"/>
            </w:tcBorders>
            <w:shd w:val="clear" w:color="auto" w:fill="002060"/>
          </w:tcPr>
          <w:p w14:paraId="7AA6A543" w14:textId="77777777" w:rsidR="006B481E" w:rsidRDefault="006B481E" w:rsidP="00070B57">
            <w:pPr>
              <w:ind w:left="16"/>
            </w:pPr>
            <w:r>
              <w:rPr>
                <w:rFonts w:ascii="Calibri" w:eastAsia="Calibri" w:hAnsi="Calibri" w:cs="Calibri"/>
                <w:color w:val="FFFFFF"/>
                <w:sz w:val="20"/>
              </w:rPr>
              <w:t xml:space="preserve"> </w:t>
            </w:r>
          </w:p>
          <w:p w14:paraId="661EF52C" w14:textId="77777777" w:rsidR="006B481E" w:rsidRDefault="006B481E" w:rsidP="00070B57">
            <w:pPr>
              <w:ind w:left="16"/>
            </w:pPr>
            <w:r>
              <w:rPr>
                <w:rFonts w:ascii="Calibri" w:eastAsia="Calibri" w:hAnsi="Calibri" w:cs="Calibri"/>
                <w:color w:val="FFFFFF"/>
                <w:sz w:val="20"/>
              </w:rPr>
              <w:t xml:space="preserve">Description </w:t>
            </w:r>
          </w:p>
        </w:tc>
      </w:tr>
      <w:tr w:rsidR="0089471D" w14:paraId="6F8C6060" w14:textId="77777777" w:rsidTr="0089471D">
        <w:trPr>
          <w:trHeight w:val="464"/>
        </w:trPr>
        <w:tc>
          <w:tcPr>
            <w:tcW w:w="983" w:type="dxa"/>
            <w:tcBorders>
              <w:top w:val="single" w:sz="4" w:space="0" w:color="000000"/>
              <w:left w:val="single" w:sz="4" w:space="0" w:color="000000"/>
              <w:bottom w:val="single" w:sz="4" w:space="0" w:color="000000"/>
              <w:right w:val="single" w:sz="4" w:space="0" w:color="000000"/>
            </w:tcBorders>
          </w:tcPr>
          <w:p w14:paraId="2A37430C" w14:textId="77777777" w:rsidR="006B481E" w:rsidRDefault="006B481E" w:rsidP="00070B57">
            <w:pPr>
              <w:ind w:left="15"/>
            </w:pPr>
            <w:r>
              <w:rPr>
                <w:rFonts w:ascii="Calibri" w:eastAsia="Calibri" w:hAnsi="Calibri" w:cs="Calibri"/>
                <w:sz w:val="20"/>
              </w:rPr>
              <w:t xml:space="preserve">3.1.1 </w:t>
            </w:r>
          </w:p>
        </w:tc>
        <w:tc>
          <w:tcPr>
            <w:tcW w:w="800" w:type="dxa"/>
            <w:gridSpan w:val="2"/>
            <w:tcBorders>
              <w:top w:val="single" w:sz="4" w:space="0" w:color="000000"/>
              <w:left w:val="single" w:sz="4" w:space="0" w:color="000000"/>
              <w:bottom w:val="single" w:sz="4" w:space="0" w:color="000000"/>
              <w:right w:val="single" w:sz="4" w:space="0" w:color="000000"/>
            </w:tcBorders>
          </w:tcPr>
          <w:p w14:paraId="2513EFDD" w14:textId="77777777" w:rsidR="006B481E" w:rsidRDefault="006B481E" w:rsidP="00070B57">
            <w:pPr>
              <w:ind w:right="51"/>
              <w:jc w:val="center"/>
            </w:pPr>
            <w:r>
              <w:rPr>
                <w:rFonts w:ascii="Calibri" w:eastAsia="Calibri" w:hAnsi="Calibri" w:cs="Calibri"/>
                <w:sz w:val="20"/>
              </w:rPr>
              <w:t xml:space="preserve">1 </w:t>
            </w:r>
          </w:p>
        </w:tc>
        <w:tc>
          <w:tcPr>
            <w:tcW w:w="8033" w:type="dxa"/>
            <w:tcBorders>
              <w:top w:val="single" w:sz="4" w:space="0" w:color="000000"/>
              <w:left w:val="single" w:sz="4" w:space="0" w:color="000000"/>
              <w:bottom w:val="single" w:sz="4" w:space="0" w:color="000000"/>
              <w:right w:val="single" w:sz="4" w:space="0" w:color="000000"/>
            </w:tcBorders>
          </w:tcPr>
          <w:p w14:paraId="08E5B639" w14:textId="6A671082" w:rsidR="006B481E" w:rsidRDefault="006B481E" w:rsidP="00070B57">
            <w:pPr>
              <w:ind w:left="16"/>
              <w:jc w:val="both"/>
            </w:pPr>
            <w:r>
              <w:rPr>
                <w:rFonts w:ascii="Calibri" w:eastAsia="Calibri" w:hAnsi="Calibri" w:cs="Calibri"/>
                <w:sz w:val="20"/>
              </w:rPr>
              <w:t>Form of Proposal</w:t>
            </w:r>
            <w:r w:rsidR="00BA3390">
              <w:rPr>
                <w:rFonts w:ascii="Calibri" w:eastAsia="Calibri" w:hAnsi="Calibri" w:cs="Calibri"/>
                <w:sz w:val="20"/>
              </w:rPr>
              <w:t xml:space="preserve"> and Licenses</w:t>
            </w:r>
            <w:r>
              <w:rPr>
                <w:rFonts w:ascii="Calibri" w:eastAsia="Calibri" w:hAnsi="Calibri" w:cs="Calibri"/>
                <w:sz w:val="20"/>
              </w:rPr>
              <w:t xml:space="preserve">. This </w:t>
            </w:r>
            <w:r w:rsidR="00EA295C">
              <w:rPr>
                <w:rFonts w:ascii="Calibri" w:eastAsia="Calibri" w:hAnsi="Calibri" w:cs="Calibri"/>
                <w:sz w:val="20"/>
              </w:rPr>
              <w:t>F</w:t>
            </w:r>
            <w:r>
              <w:rPr>
                <w:rFonts w:ascii="Calibri" w:eastAsia="Calibri" w:hAnsi="Calibri" w:cs="Calibri"/>
                <w:sz w:val="20"/>
              </w:rPr>
              <w:t>orm must be fully completed. Executed where provided thereon and submitted under this tab as a part of the proposal submittal.</w:t>
            </w:r>
            <w:r w:rsidR="00BA3390">
              <w:rPr>
                <w:rFonts w:ascii="Calibri" w:eastAsia="Calibri" w:hAnsi="Calibri" w:cs="Calibri"/>
                <w:sz w:val="20"/>
              </w:rPr>
              <w:t xml:space="preserve"> Current licenses to perform services under this proposal must be submitted.</w:t>
            </w:r>
            <w:r>
              <w:rPr>
                <w:rFonts w:ascii="Calibri" w:eastAsia="Calibri" w:hAnsi="Calibri" w:cs="Calibri"/>
                <w:sz w:val="20"/>
              </w:rPr>
              <w:t xml:space="preserve"> </w:t>
            </w:r>
          </w:p>
        </w:tc>
      </w:tr>
      <w:tr w:rsidR="0089471D" w14:paraId="0D25CA9C" w14:textId="77777777" w:rsidTr="0089471D">
        <w:trPr>
          <w:trHeight w:val="2050"/>
        </w:trPr>
        <w:tc>
          <w:tcPr>
            <w:tcW w:w="983" w:type="dxa"/>
            <w:tcBorders>
              <w:top w:val="single" w:sz="4" w:space="0" w:color="000000"/>
              <w:left w:val="single" w:sz="4" w:space="0" w:color="000000"/>
              <w:bottom w:val="single" w:sz="4" w:space="0" w:color="000000"/>
              <w:right w:val="single" w:sz="4" w:space="0" w:color="000000"/>
            </w:tcBorders>
          </w:tcPr>
          <w:p w14:paraId="775A4180" w14:textId="77777777" w:rsidR="006B481E" w:rsidRDefault="006B481E" w:rsidP="00070B57">
            <w:pPr>
              <w:ind w:left="15"/>
            </w:pPr>
            <w:r>
              <w:rPr>
                <w:rFonts w:ascii="Calibri" w:eastAsia="Calibri" w:hAnsi="Calibri" w:cs="Calibri"/>
                <w:sz w:val="20"/>
              </w:rPr>
              <w:t xml:space="preserve">3.1.2 </w:t>
            </w:r>
          </w:p>
        </w:tc>
        <w:tc>
          <w:tcPr>
            <w:tcW w:w="800" w:type="dxa"/>
            <w:gridSpan w:val="2"/>
            <w:tcBorders>
              <w:top w:val="single" w:sz="4" w:space="0" w:color="000000"/>
              <w:left w:val="single" w:sz="4" w:space="0" w:color="000000"/>
              <w:bottom w:val="single" w:sz="4" w:space="0" w:color="000000"/>
              <w:right w:val="single" w:sz="4" w:space="0" w:color="000000"/>
            </w:tcBorders>
          </w:tcPr>
          <w:p w14:paraId="5C8FCACD" w14:textId="77777777" w:rsidR="006B481E" w:rsidRDefault="006B481E" w:rsidP="00070B57">
            <w:pPr>
              <w:ind w:right="51"/>
              <w:jc w:val="center"/>
            </w:pPr>
            <w:r>
              <w:rPr>
                <w:rFonts w:ascii="Calibri" w:eastAsia="Calibri" w:hAnsi="Calibri" w:cs="Calibri"/>
                <w:sz w:val="20"/>
              </w:rPr>
              <w:t xml:space="preserve">2 </w:t>
            </w:r>
          </w:p>
        </w:tc>
        <w:tc>
          <w:tcPr>
            <w:tcW w:w="8033" w:type="dxa"/>
            <w:tcBorders>
              <w:top w:val="single" w:sz="4" w:space="0" w:color="000000"/>
              <w:left w:val="single" w:sz="4" w:space="0" w:color="000000"/>
              <w:bottom w:val="single" w:sz="4" w:space="0" w:color="000000"/>
              <w:right w:val="single" w:sz="4" w:space="0" w:color="000000"/>
            </w:tcBorders>
          </w:tcPr>
          <w:p w14:paraId="064A5EDA" w14:textId="677E7700" w:rsidR="00B2627C" w:rsidRDefault="006B481E" w:rsidP="00070B57">
            <w:pPr>
              <w:rPr>
                <w:rFonts w:ascii="Calibri" w:eastAsia="Calibri" w:hAnsi="Calibri" w:cs="Calibri"/>
                <w:sz w:val="21"/>
              </w:rPr>
            </w:pPr>
            <w:proofErr w:type="gramStart"/>
            <w:r>
              <w:rPr>
                <w:rFonts w:ascii="Calibri" w:eastAsia="Calibri" w:hAnsi="Calibri" w:cs="Calibri"/>
                <w:sz w:val="21"/>
              </w:rPr>
              <w:t>Form</w:t>
            </w:r>
            <w:proofErr w:type="gramEnd"/>
            <w:r>
              <w:rPr>
                <w:rFonts w:ascii="Calibri" w:eastAsia="Calibri" w:hAnsi="Calibri" w:cs="Calibri"/>
                <w:sz w:val="21"/>
              </w:rPr>
              <w:t xml:space="preserve"> HUD-5369</w:t>
            </w:r>
            <w:r w:rsidR="002A29EB">
              <w:rPr>
                <w:rFonts w:ascii="Calibri" w:eastAsia="Calibri" w:hAnsi="Calibri" w:cs="Calibri"/>
                <w:sz w:val="21"/>
              </w:rPr>
              <w:t>-B</w:t>
            </w:r>
          </w:p>
          <w:p w14:paraId="455E924A" w14:textId="64FFB449" w:rsidR="002A29EB" w:rsidRDefault="002A29EB" w:rsidP="00070B57">
            <w:pPr>
              <w:rPr>
                <w:rFonts w:ascii="Calibri" w:eastAsia="Calibri" w:hAnsi="Calibri" w:cs="Calibri"/>
                <w:sz w:val="21"/>
              </w:rPr>
            </w:pPr>
            <w:proofErr w:type="gramStart"/>
            <w:r>
              <w:rPr>
                <w:rFonts w:ascii="Calibri" w:eastAsia="Calibri" w:hAnsi="Calibri" w:cs="Calibri"/>
                <w:sz w:val="21"/>
              </w:rPr>
              <w:t>Form</w:t>
            </w:r>
            <w:proofErr w:type="gramEnd"/>
            <w:r>
              <w:rPr>
                <w:rFonts w:ascii="Calibri" w:eastAsia="Calibri" w:hAnsi="Calibri" w:cs="Calibri"/>
                <w:sz w:val="21"/>
              </w:rPr>
              <w:t xml:space="preserve"> HUD-5369-C</w:t>
            </w:r>
          </w:p>
          <w:p w14:paraId="5E996C1B" w14:textId="782520D2" w:rsidR="002A29EB" w:rsidRDefault="002A29EB" w:rsidP="00070B57">
            <w:pPr>
              <w:rPr>
                <w:rFonts w:ascii="Calibri" w:eastAsia="Calibri" w:hAnsi="Calibri" w:cs="Calibri"/>
                <w:sz w:val="21"/>
              </w:rPr>
            </w:pPr>
            <w:proofErr w:type="gramStart"/>
            <w:r>
              <w:rPr>
                <w:rFonts w:ascii="Calibri" w:eastAsia="Calibri" w:hAnsi="Calibri" w:cs="Calibri"/>
                <w:sz w:val="21"/>
              </w:rPr>
              <w:t>Form</w:t>
            </w:r>
            <w:proofErr w:type="gramEnd"/>
            <w:r>
              <w:rPr>
                <w:rFonts w:ascii="Calibri" w:eastAsia="Calibri" w:hAnsi="Calibri" w:cs="Calibri"/>
                <w:sz w:val="21"/>
              </w:rPr>
              <w:t xml:space="preserve"> HUD-5370-C</w:t>
            </w:r>
          </w:p>
          <w:p w14:paraId="5161B175" w14:textId="77777777" w:rsidR="002A29EB" w:rsidRDefault="002A29EB" w:rsidP="00070B57">
            <w:pPr>
              <w:ind w:left="16"/>
              <w:jc w:val="both"/>
              <w:rPr>
                <w:rFonts w:ascii="Calibri" w:eastAsia="Calibri" w:hAnsi="Calibri" w:cs="Calibri"/>
                <w:sz w:val="20"/>
              </w:rPr>
            </w:pPr>
          </w:p>
          <w:p w14:paraId="30A03534" w14:textId="7A8EBFD1" w:rsidR="006B481E" w:rsidRDefault="006B481E" w:rsidP="00070B57">
            <w:pPr>
              <w:ind w:left="16"/>
              <w:jc w:val="both"/>
            </w:pPr>
            <w:r>
              <w:rPr>
                <w:rFonts w:ascii="Calibri" w:eastAsia="Calibri" w:hAnsi="Calibri" w:cs="Calibri"/>
                <w:sz w:val="20"/>
              </w:rPr>
              <w:t>These forms must be fully completed, executed where provided thereon and submitted under this tab as a part of the proposal submittal, where applicable.</w:t>
            </w:r>
            <w:r>
              <w:rPr>
                <w:rFonts w:ascii="Calibri" w:eastAsia="Calibri" w:hAnsi="Calibri" w:cs="Calibri"/>
                <w:sz w:val="21"/>
              </w:rPr>
              <w:t xml:space="preserve"> </w:t>
            </w:r>
          </w:p>
        </w:tc>
      </w:tr>
      <w:tr w:rsidR="0089471D" w14:paraId="59256DA9" w14:textId="77777777" w:rsidTr="0089471D">
        <w:trPr>
          <w:trHeight w:val="466"/>
        </w:trPr>
        <w:tc>
          <w:tcPr>
            <w:tcW w:w="983" w:type="dxa"/>
            <w:tcBorders>
              <w:top w:val="single" w:sz="4" w:space="0" w:color="000000"/>
              <w:left w:val="single" w:sz="4" w:space="0" w:color="000000"/>
              <w:bottom w:val="single" w:sz="4" w:space="0" w:color="000000"/>
              <w:right w:val="single" w:sz="4" w:space="0" w:color="000000"/>
            </w:tcBorders>
          </w:tcPr>
          <w:p w14:paraId="7DDA776B" w14:textId="77777777" w:rsidR="006B481E" w:rsidRDefault="006B481E" w:rsidP="00070B57">
            <w:pPr>
              <w:ind w:left="15"/>
            </w:pPr>
            <w:r>
              <w:rPr>
                <w:rFonts w:ascii="Calibri" w:eastAsia="Calibri" w:hAnsi="Calibri" w:cs="Calibri"/>
                <w:sz w:val="20"/>
              </w:rPr>
              <w:t xml:space="preserve">3.1.3 </w:t>
            </w:r>
          </w:p>
        </w:tc>
        <w:tc>
          <w:tcPr>
            <w:tcW w:w="800" w:type="dxa"/>
            <w:gridSpan w:val="2"/>
            <w:tcBorders>
              <w:top w:val="single" w:sz="4" w:space="0" w:color="000000"/>
              <w:left w:val="single" w:sz="4" w:space="0" w:color="000000"/>
              <w:bottom w:val="single" w:sz="4" w:space="0" w:color="000000"/>
              <w:right w:val="single" w:sz="4" w:space="0" w:color="000000"/>
            </w:tcBorders>
          </w:tcPr>
          <w:p w14:paraId="41243F47" w14:textId="77777777" w:rsidR="006B481E" w:rsidRDefault="006B481E" w:rsidP="00070B57">
            <w:pPr>
              <w:ind w:right="51"/>
              <w:jc w:val="center"/>
            </w:pPr>
            <w:r>
              <w:rPr>
                <w:rFonts w:ascii="Calibri" w:eastAsia="Calibri" w:hAnsi="Calibri" w:cs="Calibri"/>
                <w:sz w:val="20"/>
              </w:rPr>
              <w:t xml:space="preserve">3 </w:t>
            </w:r>
          </w:p>
        </w:tc>
        <w:tc>
          <w:tcPr>
            <w:tcW w:w="8033" w:type="dxa"/>
            <w:tcBorders>
              <w:top w:val="single" w:sz="4" w:space="0" w:color="000000"/>
              <w:left w:val="single" w:sz="4" w:space="0" w:color="000000"/>
              <w:bottom w:val="single" w:sz="4" w:space="0" w:color="000000"/>
              <w:right w:val="single" w:sz="4" w:space="0" w:color="000000"/>
            </w:tcBorders>
          </w:tcPr>
          <w:p w14:paraId="269C66EE" w14:textId="771941A3" w:rsidR="006B481E" w:rsidRDefault="006B481E" w:rsidP="00070B57">
            <w:pPr>
              <w:ind w:left="16"/>
              <w:jc w:val="both"/>
            </w:pPr>
            <w:r>
              <w:rPr>
                <w:rFonts w:ascii="Calibri" w:eastAsia="Calibri" w:hAnsi="Calibri" w:cs="Calibri"/>
                <w:sz w:val="20"/>
              </w:rPr>
              <w:t xml:space="preserve">Profile of Firm Form. This Form must </w:t>
            </w:r>
            <w:proofErr w:type="gramStart"/>
            <w:r>
              <w:rPr>
                <w:rFonts w:ascii="Calibri" w:eastAsia="Calibri" w:hAnsi="Calibri" w:cs="Calibri"/>
                <w:sz w:val="20"/>
              </w:rPr>
              <w:t>be fully</w:t>
            </w:r>
            <w:proofErr w:type="gramEnd"/>
            <w:r>
              <w:rPr>
                <w:rFonts w:ascii="Calibri" w:eastAsia="Calibri" w:hAnsi="Calibri" w:cs="Calibri"/>
                <w:sz w:val="20"/>
              </w:rPr>
              <w:t xml:space="preserve"> completed, executed, and submitted under this tab as a part of the proposal submittal. </w:t>
            </w:r>
          </w:p>
        </w:tc>
      </w:tr>
      <w:tr w:rsidR="0089471D" w14:paraId="04C25720" w14:textId="77777777" w:rsidTr="0089471D">
        <w:trPr>
          <w:trHeight w:val="690"/>
        </w:trPr>
        <w:tc>
          <w:tcPr>
            <w:tcW w:w="983" w:type="dxa"/>
            <w:tcBorders>
              <w:top w:val="single" w:sz="4" w:space="0" w:color="000000"/>
              <w:left w:val="single" w:sz="4" w:space="0" w:color="000000"/>
              <w:bottom w:val="single" w:sz="4" w:space="0" w:color="000000"/>
              <w:right w:val="single" w:sz="4" w:space="0" w:color="000000"/>
            </w:tcBorders>
          </w:tcPr>
          <w:p w14:paraId="0BECC4E3" w14:textId="77777777" w:rsidR="006B481E" w:rsidRDefault="006B481E" w:rsidP="00070B57">
            <w:pPr>
              <w:ind w:left="15"/>
            </w:pPr>
            <w:r>
              <w:rPr>
                <w:rFonts w:ascii="Calibri" w:eastAsia="Calibri" w:hAnsi="Calibri" w:cs="Calibri"/>
                <w:sz w:val="20"/>
              </w:rPr>
              <w:t xml:space="preserve">3.1.4 </w:t>
            </w:r>
          </w:p>
        </w:tc>
        <w:tc>
          <w:tcPr>
            <w:tcW w:w="800" w:type="dxa"/>
            <w:gridSpan w:val="2"/>
            <w:tcBorders>
              <w:top w:val="single" w:sz="4" w:space="0" w:color="000000"/>
              <w:left w:val="single" w:sz="4" w:space="0" w:color="000000"/>
              <w:bottom w:val="single" w:sz="4" w:space="0" w:color="000000"/>
              <w:right w:val="single" w:sz="4" w:space="0" w:color="000000"/>
            </w:tcBorders>
          </w:tcPr>
          <w:p w14:paraId="1549FFCD" w14:textId="77777777" w:rsidR="006B481E" w:rsidRDefault="006B481E" w:rsidP="00070B57">
            <w:pPr>
              <w:ind w:right="51"/>
              <w:jc w:val="center"/>
            </w:pPr>
            <w:r>
              <w:rPr>
                <w:rFonts w:ascii="Calibri" w:eastAsia="Calibri" w:hAnsi="Calibri" w:cs="Calibri"/>
                <w:sz w:val="20"/>
              </w:rPr>
              <w:t xml:space="preserve">4 </w:t>
            </w:r>
          </w:p>
        </w:tc>
        <w:tc>
          <w:tcPr>
            <w:tcW w:w="8033" w:type="dxa"/>
            <w:tcBorders>
              <w:top w:val="single" w:sz="4" w:space="0" w:color="000000"/>
              <w:left w:val="single" w:sz="4" w:space="0" w:color="000000"/>
              <w:bottom w:val="single" w:sz="4" w:space="0" w:color="000000"/>
              <w:right w:val="single" w:sz="4" w:space="0" w:color="000000"/>
            </w:tcBorders>
          </w:tcPr>
          <w:p w14:paraId="52E70BF3" w14:textId="77777777" w:rsidR="006B481E" w:rsidRDefault="006B481E" w:rsidP="00070B57">
            <w:pPr>
              <w:ind w:left="16" w:right="61"/>
              <w:jc w:val="both"/>
            </w:pPr>
            <w:r>
              <w:rPr>
                <w:rFonts w:ascii="Calibri" w:eastAsia="Calibri" w:hAnsi="Calibri" w:cs="Calibri"/>
                <w:sz w:val="20"/>
              </w:rPr>
              <w:t xml:space="preserve">Proposed Services. Respondent shall place under this tab documentation further explaining the firm’s services and showing how the firm intends to fulfill the requirements of the Scope of Services listed in the preceding Section Part IV herein, including, but not limited to:       </w:t>
            </w:r>
          </w:p>
        </w:tc>
      </w:tr>
      <w:tr w:rsidR="0089471D" w14:paraId="586ECBB6" w14:textId="77777777" w:rsidTr="0089471D">
        <w:trPr>
          <w:trHeight w:val="462"/>
        </w:trPr>
        <w:tc>
          <w:tcPr>
            <w:tcW w:w="983" w:type="dxa"/>
            <w:tcBorders>
              <w:top w:val="single" w:sz="4" w:space="0" w:color="000000"/>
              <w:left w:val="single" w:sz="4" w:space="0" w:color="000000"/>
              <w:bottom w:val="single" w:sz="4" w:space="0" w:color="000000"/>
              <w:right w:val="single" w:sz="4" w:space="0" w:color="000000"/>
            </w:tcBorders>
          </w:tcPr>
          <w:p w14:paraId="2E95250B" w14:textId="77777777" w:rsidR="006B481E" w:rsidRDefault="006B481E" w:rsidP="00070B57">
            <w:pPr>
              <w:ind w:right="50"/>
              <w:jc w:val="center"/>
            </w:pPr>
            <w:r>
              <w:rPr>
                <w:rFonts w:ascii="Calibri" w:eastAsia="Calibri" w:hAnsi="Calibri" w:cs="Calibri"/>
                <w:sz w:val="20"/>
              </w:rPr>
              <w:t xml:space="preserve">3.1.4.1 </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BFBFBF"/>
          </w:tcPr>
          <w:p w14:paraId="2ABAD63D" w14:textId="77777777" w:rsidR="006B481E" w:rsidRDefault="006B481E" w:rsidP="00070B57">
            <w:pPr>
              <w:ind w:left="9"/>
              <w:jc w:val="center"/>
            </w:pPr>
            <w:r>
              <w:rPr>
                <w:rFonts w:ascii="Calibri" w:eastAsia="Calibri" w:hAnsi="Calibri" w:cs="Calibri"/>
                <w:sz w:val="20"/>
              </w:rPr>
              <w:t xml:space="preserve"> </w:t>
            </w:r>
          </w:p>
        </w:tc>
        <w:tc>
          <w:tcPr>
            <w:tcW w:w="8033" w:type="dxa"/>
            <w:tcBorders>
              <w:top w:val="single" w:sz="4" w:space="0" w:color="000000"/>
              <w:left w:val="single" w:sz="4" w:space="0" w:color="000000"/>
              <w:bottom w:val="single" w:sz="4" w:space="0" w:color="000000"/>
              <w:right w:val="single" w:sz="4" w:space="0" w:color="000000"/>
            </w:tcBorders>
          </w:tcPr>
          <w:p w14:paraId="5CB9A153" w14:textId="77777777" w:rsidR="006B481E" w:rsidRDefault="006B481E" w:rsidP="00070B57">
            <w:pPr>
              <w:ind w:left="16"/>
              <w:jc w:val="both"/>
            </w:pPr>
            <w:r>
              <w:rPr>
                <w:rFonts w:ascii="Calibri" w:eastAsia="Calibri" w:hAnsi="Calibri" w:cs="Calibri"/>
                <w:sz w:val="20"/>
              </w:rPr>
              <w:t xml:space="preserve">The proposer’s DEMONSTRATED UNDERSTANDING of the AGENCY’S REQUIREMENTS and REQUESTED SERVICES. </w:t>
            </w:r>
          </w:p>
        </w:tc>
      </w:tr>
      <w:tr w:rsidR="0089471D" w14:paraId="3529F650" w14:textId="77777777" w:rsidTr="0089471D">
        <w:trPr>
          <w:trHeight w:val="1369"/>
        </w:trPr>
        <w:tc>
          <w:tcPr>
            <w:tcW w:w="983" w:type="dxa"/>
            <w:tcBorders>
              <w:top w:val="single" w:sz="4" w:space="0" w:color="000000"/>
              <w:left w:val="single" w:sz="4" w:space="0" w:color="000000"/>
              <w:bottom w:val="single" w:sz="4" w:space="0" w:color="000000"/>
              <w:right w:val="single" w:sz="4" w:space="0" w:color="000000"/>
            </w:tcBorders>
          </w:tcPr>
          <w:p w14:paraId="2D89E7CD" w14:textId="77777777" w:rsidR="006B481E" w:rsidRDefault="006B481E" w:rsidP="00070B57">
            <w:pPr>
              <w:ind w:right="50"/>
              <w:jc w:val="center"/>
            </w:pPr>
            <w:r>
              <w:rPr>
                <w:rFonts w:ascii="Calibri" w:eastAsia="Calibri" w:hAnsi="Calibri" w:cs="Calibri"/>
                <w:sz w:val="20"/>
              </w:rPr>
              <w:t xml:space="preserve">3.1.4.2 </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BFBFBF"/>
          </w:tcPr>
          <w:p w14:paraId="1E8E5F6B" w14:textId="77777777" w:rsidR="006B481E" w:rsidRDefault="006B481E" w:rsidP="00070B57">
            <w:pPr>
              <w:ind w:left="9"/>
              <w:jc w:val="center"/>
            </w:pPr>
            <w:r>
              <w:rPr>
                <w:rFonts w:ascii="Calibri" w:eastAsia="Calibri" w:hAnsi="Calibri" w:cs="Calibri"/>
                <w:sz w:val="20"/>
              </w:rPr>
              <w:t xml:space="preserve"> </w:t>
            </w:r>
          </w:p>
        </w:tc>
        <w:tc>
          <w:tcPr>
            <w:tcW w:w="8033" w:type="dxa"/>
            <w:tcBorders>
              <w:top w:val="single" w:sz="4" w:space="0" w:color="000000"/>
              <w:left w:val="single" w:sz="4" w:space="0" w:color="000000"/>
              <w:bottom w:val="single" w:sz="4" w:space="0" w:color="000000"/>
              <w:right w:val="single" w:sz="4" w:space="0" w:color="000000"/>
            </w:tcBorders>
          </w:tcPr>
          <w:p w14:paraId="56EF4B56" w14:textId="05CA35E5" w:rsidR="006B481E" w:rsidRDefault="006B481E" w:rsidP="00070B57">
            <w:pPr>
              <w:ind w:left="16" w:right="58"/>
              <w:jc w:val="both"/>
            </w:pPr>
            <w:r>
              <w:rPr>
                <w:rFonts w:ascii="Calibri" w:eastAsia="Calibri" w:hAnsi="Calibri" w:cs="Calibri"/>
                <w:sz w:val="20"/>
              </w:rPr>
              <w:t xml:space="preserve">APPROPRIATE TECHNICAL APPROACH and the QUALITY of the SERVICES PROPOSED. Provide a detailed narrative that demonstrates the approach or how the Respondent will engage with JHC staff. Outline its anticipated approach/engagement for each element of work identified in the Scope of Services. The outlined approach/engagement should be consistent with the objectives and requirements set forth in the RFP and should address how services will be immediately provided upon execution of a contract.  </w:t>
            </w:r>
          </w:p>
        </w:tc>
      </w:tr>
      <w:tr w:rsidR="0089471D" w14:paraId="72C6C76D" w14:textId="77777777" w:rsidTr="0089471D">
        <w:trPr>
          <w:trHeight w:val="689"/>
        </w:trPr>
        <w:tc>
          <w:tcPr>
            <w:tcW w:w="983" w:type="dxa"/>
            <w:tcBorders>
              <w:top w:val="single" w:sz="4" w:space="0" w:color="000000"/>
              <w:left w:val="single" w:sz="4" w:space="0" w:color="000000"/>
              <w:bottom w:val="single" w:sz="4" w:space="0" w:color="000000"/>
              <w:right w:val="single" w:sz="4" w:space="0" w:color="000000"/>
            </w:tcBorders>
          </w:tcPr>
          <w:p w14:paraId="25DB2D43" w14:textId="77777777" w:rsidR="006B481E" w:rsidRDefault="006B481E" w:rsidP="00070B57">
            <w:pPr>
              <w:ind w:right="4"/>
              <w:jc w:val="center"/>
            </w:pPr>
            <w:r>
              <w:rPr>
                <w:rFonts w:ascii="Calibri" w:eastAsia="Calibri" w:hAnsi="Calibri" w:cs="Calibri"/>
                <w:sz w:val="20"/>
              </w:rPr>
              <w:t xml:space="preserve">3.1.4.3 </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BFBFBF"/>
          </w:tcPr>
          <w:p w14:paraId="646420C7" w14:textId="77777777" w:rsidR="006B481E" w:rsidRDefault="006B481E" w:rsidP="00070B57">
            <w:pPr>
              <w:ind w:left="54"/>
              <w:jc w:val="center"/>
            </w:pPr>
            <w:r>
              <w:rPr>
                <w:rFonts w:ascii="Calibri" w:eastAsia="Calibri" w:hAnsi="Calibri" w:cs="Calibri"/>
                <w:sz w:val="20"/>
              </w:rPr>
              <w:t xml:space="preserve"> </w:t>
            </w:r>
          </w:p>
        </w:tc>
        <w:tc>
          <w:tcPr>
            <w:tcW w:w="8033" w:type="dxa"/>
            <w:tcBorders>
              <w:top w:val="single" w:sz="4" w:space="0" w:color="000000"/>
              <w:left w:val="single" w:sz="4" w:space="0" w:color="000000"/>
              <w:bottom w:val="single" w:sz="4" w:space="0" w:color="000000"/>
              <w:right w:val="single" w:sz="4" w:space="0" w:color="000000"/>
            </w:tcBorders>
          </w:tcPr>
          <w:p w14:paraId="704A7065" w14:textId="77777777" w:rsidR="006B481E" w:rsidRDefault="006B481E" w:rsidP="00070B57">
            <w:pPr>
              <w:ind w:left="108" w:right="105"/>
              <w:jc w:val="both"/>
            </w:pPr>
            <w:r>
              <w:rPr>
                <w:rFonts w:ascii="Calibri" w:eastAsia="Calibri" w:hAnsi="Calibri" w:cs="Calibri"/>
                <w:sz w:val="20"/>
              </w:rPr>
              <w:t xml:space="preserve">TECHNICAL CAPABILITIES (in terms of personnel) and the MANAGEMENT PLAN (including the ability to provide the services detailed herein). Describe professional competence and experience with the management of Pest Control. </w:t>
            </w:r>
          </w:p>
        </w:tc>
      </w:tr>
      <w:tr w:rsidR="0089471D" w14:paraId="195EF17F" w14:textId="77777777" w:rsidTr="0089471D">
        <w:trPr>
          <w:trHeight w:val="917"/>
        </w:trPr>
        <w:tc>
          <w:tcPr>
            <w:tcW w:w="983" w:type="dxa"/>
            <w:tcBorders>
              <w:top w:val="single" w:sz="4" w:space="0" w:color="000000"/>
              <w:left w:val="single" w:sz="4" w:space="0" w:color="000000"/>
              <w:bottom w:val="single" w:sz="4" w:space="0" w:color="000000"/>
              <w:right w:val="single" w:sz="4" w:space="0" w:color="000000"/>
            </w:tcBorders>
          </w:tcPr>
          <w:p w14:paraId="4EDDA0CD" w14:textId="77777777" w:rsidR="006B481E" w:rsidRDefault="006B481E" w:rsidP="00070B57">
            <w:pPr>
              <w:ind w:right="4"/>
              <w:jc w:val="center"/>
            </w:pPr>
            <w:r>
              <w:rPr>
                <w:rFonts w:ascii="Calibri" w:eastAsia="Calibri" w:hAnsi="Calibri" w:cs="Calibri"/>
                <w:sz w:val="20"/>
              </w:rPr>
              <w:t xml:space="preserve">3.1.4.4 </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BFBFBF"/>
          </w:tcPr>
          <w:p w14:paraId="276EAA39" w14:textId="77777777" w:rsidR="006B481E" w:rsidRDefault="006B481E" w:rsidP="00070B57">
            <w:pPr>
              <w:ind w:left="54"/>
              <w:jc w:val="center"/>
            </w:pPr>
            <w:r>
              <w:rPr>
                <w:rFonts w:ascii="Calibri" w:eastAsia="Calibri" w:hAnsi="Calibri" w:cs="Calibri"/>
                <w:sz w:val="20"/>
              </w:rPr>
              <w:t xml:space="preserve"> </w:t>
            </w:r>
          </w:p>
        </w:tc>
        <w:tc>
          <w:tcPr>
            <w:tcW w:w="8033" w:type="dxa"/>
            <w:tcBorders>
              <w:top w:val="single" w:sz="4" w:space="0" w:color="000000"/>
              <w:left w:val="single" w:sz="4" w:space="0" w:color="000000"/>
              <w:bottom w:val="single" w:sz="4" w:space="0" w:color="000000"/>
              <w:right w:val="single" w:sz="4" w:space="0" w:color="000000"/>
            </w:tcBorders>
          </w:tcPr>
          <w:p w14:paraId="5B8506B3" w14:textId="77777777" w:rsidR="006B481E" w:rsidRDefault="006B481E" w:rsidP="00070B57">
            <w:pPr>
              <w:ind w:left="108" w:right="105"/>
              <w:jc w:val="both"/>
            </w:pPr>
            <w:r>
              <w:rPr>
                <w:rFonts w:ascii="Calibri" w:eastAsia="Calibri" w:hAnsi="Calibri" w:cs="Calibri"/>
                <w:sz w:val="20"/>
              </w:rPr>
              <w:t xml:space="preserve">The </w:t>
            </w:r>
            <w:proofErr w:type="gramStart"/>
            <w:r>
              <w:rPr>
                <w:rFonts w:ascii="Calibri" w:eastAsia="Calibri" w:hAnsi="Calibri" w:cs="Calibri"/>
                <w:sz w:val="20"/>
              </w:rPr>
              <w:t>proposer’s</w:t>
            </w:r>
            <w:proofErr w:type="gramEnd"/>
            <w:r>
              <w:rPr>
                <w:rFonts w:ascii="Calibri" w:eastAsia="Calibri" w:hAnsi="Calibri" w:cs="Calibri"/>
                <w:sz w:val="20"/>
              </w:rPr>
              <w:t xml:space="preserve"> DEMONSTRATED EXPERIENCE in performing similar work and DEMONSTRATED SUCCESSFUL PAST PERFORMANCE. Identify similar or related work performed for public housing authorities or other companies that has been completed to date. </w:t>
            </w:r>
          </w:p>
        </w:tc>
      </w:tr>
      <w:tr w:rsidR="0089471D" w14:paraId="6D526160" w14:textId="77777777" w:rsidTr="0089471D">
        <w:trPr>
          <w:trHeight w:val="236"/>
        </w:trPr>
        <w:tc>
          <w:tcPr>
            <w:tcW w:w="983" w:type="dxa"/>
            <w:tcBorders>
              <w:top w:val="single" w:sz="4" w:space="0" w:color="000000"/>
              <w:left w:val="single" w:sz="4" w:space="0" w:color="000000"/>
              <w:bottom w:val="single" w:sz="4" w:space="0" w:color="000000"/>
              <w:right w:val="single" w:sz="4" w:space="0" w:color="000000"/>
            </w:tcBorders>
          </w:tcPr>
          <w:p w14:paraId="6A636143" w14:textId="77777777" w:rsidR="006B481E" w:rsidRDefault="006B481E" w:rsidP="00070B57">
            <w:pPr>
              <w:ind w:right="4"/>
              <w:jc w:val="center"/>
            </w:pPr>
            <w:r>
              <w:rPr>
                <w:rFonts w:ascii="Calibri" w:eastAsia="Calibri" w:hAnsi="Calibri" w:cs="Calibri"/>
                <w:sz w:val="20"/>
              </w:rPr>
              <w:t xml:space="preserve">3.1.4.5 </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BFBFBF"/>
          </w:tcPr>
          <w:p w14:paraId="0197362A" w14:textId="77777777" w:rsidR="006B481E" w:rsidRDefault="006B481E" w:rsidP="00070B57">
            <w:pPr>
              <w:ind w:left="54"/>
              <w:jc w:val="center"/>
            </w:pPr>
            <w:r>
              <w:rPr>
                <w:rFonts w:ascii="Calibri" w:eastAsia="Calibri" w:hAnsi="Calibri" w:cs="Calibri"/>
                <w:sz w:val="20"/>
              </w:rPr>
              <w:t xml:space="preserve"> </w:t>
            </w:r>
          </w:p>
        </w:tc>
        <w:tc>
          <w:tcPr>
            <w:tcW w:w="8033" w:type="dxa"/>
            <w:tcBorders>
              <w:top w:val="single" w:sz="4" w:space="0" w:color="000000"/>
              <w:left w:val="single" w:sz="4" w:space="0" w:color="000000"/>
              <w:bottom w:val="single" w:sz="4" w:space="0" w:color="000000"/>
              <w:right w:val="single" w:sz="4" w:space="0" w:color="000000"/>
            </w:tcBorders>
          </w:tcPr>
          <w:p w14:paraId="21058F2C" w14:textId="77777777" w:rsidR="006B481E" w:rsidRDefault="006B481E" w:rsidP="00070B57">
            <w:pPr>
              <w:ind w:left="108"/>
            </w:pPr>
            <w:r>
              <w:rPr>
                <w:rFonts w:ascii="Calibri" w:eastAsia="Calibri" w:hAnsi="Calibri" w:cs="Calibri"/>
                <w:sz w:val="20"/>
              </w:rPr>
              <w:t xml:space="preserve">If appropriate, how staff are retained, screened, trained and monitored. </w:t>
            </w:r>
          </w:p>
        </w:tc>
      </w:tr>
      <w:tr w:rsidR="0089471D" w14:paraId="13881D0F" w14:textId="77777777" w:rsidTr="0089471D">
        <w:trPr>
          <w:trHeight w:val="236"/>
        </w:trPr>
        <w:tc>
          <w:tcPr>
            <w:tcW w:w="983" w:type="dxa"/>
            <w:tcBorders>
              <w:top w:val="single" w:sz="4" w:space="0" w:color="000000"/>
              <w:left w:val="single" w:sz="4" w:space="0" w:color="000000"/>
              <w:bottom w:val="single" w:sz="4" w:space="0" w:color="000000"/>
              <w:right w:val="single" w:sz="4" w:space="0" w:color="000000"/>
            </w:tcBorders>
          </w:tcPr>
          <w:p w14:paraId="0C6E95C7" w14:textId="77777777" w:rsidR="006B481E" w:rsidRDefault="006B481E" w:rsidP="00070B57">
            <w:pPr>
              <w:ind w:right="4"/>
              <w:jc w:val="center"/>
            </w:pPr>
            <w:r>
              <w:rPr>
                <w:rFonts w:ascii="Calibri" w:eastAsia="Calibri" w:hAnsi="Calibri" w:cs="Calibri"/>
                <w:sz w:val="20"/>
              </w:rPr>
              <w:t xml:space="preserve">3.1.4.6 </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BFBFBF"/>
          </w:tcPr>
          <w:p w14:paraId="0974B2C3" w14:textId="77777777" w:rsidR="006B481E" w:rsidRDefault="006B481E" w:rsidP="00070B57">
            <w:pPr>
              <w:ind w:left="54"/>
              <w:jc w:val="center"/>
            </w:pPr>
            <w:r>
              <w:rPr>
                <w:rFonts w:ascii="Calibri" w:eastAsia="Calibri" w:hAnsi="Calibri" w:cs="Calibri"/>
                <w:sz w:val="20"/>
              </w:rPr>
              <w:t xml:space="preserve"> </w:t>
            </w:r>
          </w:p>
        </w:tc>
        <w:tc>
          <w:tcPr>
            <w:tcW w:w="8033" w:type="dxa"/>
            <w:tcBorders>
              <w:top w:val="single" w:sz="4" w:space="0" w:color="000000"/>
              <w:left w:val="single" w:sz="4" w:space="0" w:color="000000"/>
              <w:bottom w:val="single" w:sz="4" w:space="0" w:color="000000"/>
              <w:right w:val="single" w:sz="4" w:space="0" w:color="000000"/>
            </w:tcBorders>
          </w:tcPr>
          <w:p w14:paraId="5CFA908B" w14:textId="77777777" w:rsidR="006B481E" w:rsidRDefault="006B481E" w:rsidP="00070B57">
            <w:pPr>
              <w:ind w:left="108"/>
            </w:pPr>
            <w:r>
              <w:rPr>
                <w:rFonts w:ascii="Calibri" w:eastAsia="Calibri" w:hAnsi="Calibri" w:cs="Calibri"/>
                <w:sz w:val="20"/>
              </w:rPr>
              <w:t xml:space="preserve">Approach to QUALITY CONTROL </w:t>
            </w:r>
          </w:p>
        </w:tc>
      </w:tr>
      <w:tr w:rsidR="0089471D" w14:paraId="5717C550" w14:textId="77777777" w:rsidTr="0089471D">
        <w:trPr>
          <w:trHeight w:val="918"/>
        </w:trPr>
        <w:tc>
          <w:tcPr>
            <w:tcW w:w="983" w:type="dxa"/>
            <w:tcBorders>
              <w:top w:val="single" w:sz="4" w:space="0" w:color="000000"/>
              <w:left w:val="single" w:sz="4" w:space="0" w:color="000000"/>
              <w:bottom w:val="single" w:sz="4" w:space="0" w:color="000000"/>
              <w:right w:val="single" w:sz="4" w:space="0" w:color="000000"/>
            </w:tcBorders>
          </w:tcPr>
          <w:p w14:paraId="089DBB71" w14:textId="77777777" w:rsidR="006B481E" w:rsidRDefault="006B481E" w:rsidP="00070B57">
            <w:pPr>
              <w:ind w:left="107"/>
            </w:pPr>
            <w:r>
              <w:rPr>
                <w:rFonts w:ascii="Calibri" w:eastAsia="Calibri" w:hAnsi="Calibri" w:cs="Calibri"/>
                <w:sz w:val="20"/>
              </w:rPr>
              <w:t xml:space="preserve">3.1.5 </w:t>
            </w:r>
          </w:p>
        </w:tc>
        <w:tc>
          <w:tcPr>
            <w:tcW w:w="790" w:type="dxa"/>
            <w:tcBorders>
              <w:top w:val="single" w:sz="4" w:space="0" w:color="000000"/>
              <w:left w:val="single" w:sz="4" w:space="0" w:color="000000"/>
              <w:bottom w:val="single" w:sz="4" w:space="0" w:color="000000"/>
              <w:right w:val="single" w:sz="4" w:space="0" w:color="000000"/>
            </w:tcBorders>
          </w:tcPr>
          <w:p w14:paraId="262C9AD2" w14:textId="77777777" w:rsidR="006B481E" w:rsidRDefault="006B481E" w:rsidP="00070B57">
            <w:pPr>
              <w:ind w:right="6"/>
              <w:jc w:val="center"/>
            </w:pPr>
            <w:r>
              <w:rPr>
                <w:rFonts w:ascii="Calibri" w:eastAsia="Calibri" w:hAnsi="Calibri" w:cs="Calibri"/>
                <w:sz w:val="20"/>
              </w:rPr>
              <w:t xml:space="preserve">5 </w:t>
            </w:r>
          </w:p>
        </w:tc>
        <w:tc>
          <w:tcPr>
            <w:tcW w:w="8043" w:type="dxa"/>
            <w:gridSpan w:val="2"/>
            <w:tcBorders>
              <w:top w:val="single" w:sz="4" w:space="0" w:color="000000"/>
              <w:left w:val="single" w:sz="4" w:space="0" w:color="000000"/>
              <w:bottom w:val="single" w:sz="4" w:space="0" w:color="000000"/>
              <w:right w:val="single" w:sz="4" w:space="0" w:color="000000"/>
            </w:tcBorders>
          </w:tcPr>
          <w:p w14:paraId="183C29AE" w14:textId="5F41AB92" w:rsidR="006B481E" w:rsidRDefault="006B481E" w:rsidP="00070B57">
            <w:pPr>
              <w:ind w:left="108" w:right="106"/>
              <w:jc w:val="both"/>
            </w:pPr>
            <w:r>
              <w:rPr>
                <w:rFonts w:ascii="Calibri" w:eastAsia="Calibri" w:hAnsi="Calibri" w:cs="Calibri"/>
                <w:sz w:val="20"/>
              </w:rPr>
              <w:t>Managerial Capacity/Financial Viability/Staffing Plan. The proposer’s entity must submit under this tab a concise description of its managerial and financial capacity to deliver the proposed services, including brief professional resumes</w:t>
            </w:r>
            <w:r w:rsidR="001077D4">
              <w:rPr>
                <w:rFonts w:ascii="Calibri" w:eastAsia="Calibri" w:hAnsi="Calibri" w:cs="Calibri"/>
                <w:sz w:val="20"/>
              </w:rPr>
              <w:t>.</w:t>
            </w:r>
            <w:r>
              <w:rPr>
                <w:rFonts w:ascii="Calibri" w:eastAsia="Calibri" w:hAnsi="Calibri" w:cs="Calibri"/>
                <w:sz w:val="20"/>
              </w:rPr>
              <w:t xml:space="preserve">  </w:t>
            </w:r>
          </w:p>
        </w:tc>
      </w:tr>
      <w:tr w:rsidR="0089471D" w14:paraId="699B0194" w14:textId="77777777" w:rsidTr="0089471D">
        <w:trPr>
          <w:trHeight w:val="690"/>
        </w:trPr>
        <w:tc>
          <w:tcPr>
            <w:tcW w:w="983" w:type="dxa"/>
            <w:tcBorders>
              <w:top w:val="single" w:sz="4" w:space="0" w:color="000000"/>
              <w:left w:val="single" w:sz="4" w:space="0" w:color="000000"/>
              <w:bottom w:val="single" w:sz="4" w:space="0" w:color="000000"/>
              <w:right w:val="single" w:sz="4" w:space="0" w:color="000000"/>
            </w:tcBorders>
          </w:tcPr>
          <w:p w14:paraId="45F96461" w14:textId="77777777" w:rsidR="006B481E" w:rsidRDefault="006B481E" w:rsidP="00070B57">
            <w:pPr>
              <w:ind w:left="107"/>
            </w:pPr>
            <w:r>
              <w:rPr>
                <w:rFonts w:ascii="Calibri" w:eastAsia="Calibri" w:hAnsi="Calibri" w:cs="Calibri"/>
                <w:sz w:val="20"/>
              </w:rPr>
              <w:t xml:space="preserve">3.1.6 </w:t>
            </w:r>
          </w:p>
        </w:tc>
        <w:tc>
          <w:tcPr>
            <w:tcW w:w="790" w:type="dxa"/>
            <w:tcBorders>
              <w:top w:val="single" w:sz="4" w:space="0" w:color="000000"/>
              <w:left w:val="single" w:sz="4" w:space="0" w:color="000000"/>
              <w:bottom w:val="single" w:sz="4" w:space="0" w:color="000000"/>
              <w:right w:val="single" w:sz="4" w:space="0" w:color="000000"/>
            </w:tcBorders>
          </w:tcPr>
          <w:p w14:paraId="0B8CC0AC" w14:textId="77777777" w:rsidR="006B481E" w:rsidRDefault="006B481E" w:rsidP="00070B57">
            <w:pPr>
              <w:ind w:right="6"/>
              <w:jc w:val="center"/>
            </w:pPr>
            <w:r>
              <w:rPr>
                <w:rFonts w:ascii="Calibri" w:eastAsia="Calibri" w:hAnsi="Calibri" w:cs="Calibri"/>
                <w:sz w:val="20"/>
              </w:rPr>
              <w:t xml:space="preserve">6 </w:t>
            </w:r>
          </w:p>
        </w:tc>
        <w:tc>
          <w:tcPr>
            <w:tcW w:w="8043" w:type="dxa"/>
            <w:gridSpan w:val="2"/>
            <w:tcBorders>
              <w:top w:val="single" w:sz="4" w:space="0" w:color="000000"/>
              <w:left w:val="single" w:sz="4" w:space="0" w:color="000000"/>
              <w:bottom w:val="single" w:sz="4" w:space="0" w:color="000000"/>
              <w:right w:val="single" w:sz="4" w:space="0" w:color="000000"/>
            </w:tcBorders>
          </w:tcPr>
          <w:p w14:paraId="31C83B63" w14:textId="1D40039C" w:rsidR="006B481E" w:rsidRDefault="006B481E" w:rsidP="00070B57">
            <w:pPr>
              <w:ind w:left="108" w:right="105"/>
              <w:jc w:val="both"/>
            </w:pPr>
            <w:r>
              <w:rPr>
                <w:rFonts w:ascii="Calibri" w:eastAsia="Calibri" w:hAnsi="Calibri" w:cs="Calibri"/>
                <w:sz w:val="20"/>
              </w:rPr>
              <w:t>Client Information. The proposer shall submit a listing of former or current clients, including any other Public Housing Authority</w:t>
            </w:r>
            <w:r w:rsidR="00DE0A39">
              <w:rPr>
                <w:rFonts w:ascii="Calibri" w:eastAsia="Calibri" w:hAnsi="Calibri" w:cs="Calibri"/>
                <w:sz w:val="20"/>
              </w:rPr>
              <w:t xml:space="preserve"> or Multifamily Apartment communities</w:t>
            </w:r>
            <w:r>
              <w:rPr>
                <w:rFonts w:ascii="Calibri" w:eastAsia="Calibri" w:hAnsi="Calibri" w:cs="Calibri"/>
                <w:sz w:val="20"/>
              </w:rPr>
              <w:t xml:space="preserve">, for whom the proposer has performed similar or like services to those being proposed herein. The listing shall, at a minimum, include:  </w:t>
            </w:r>
          </w:p>
        </w:tc>
      </w:tr>
      <w:tr w:rsidR="0089471D" w14:paraId="39181CD7" w14:textId="77777777" w:rsidTr="0089471D">
        <w:trPr>
          <w:trHeight w:val="236"/>
        </w:trPr>
        <w:tc>
          <w:tcPr>
            <w:tcW w:w="983" w:type="dxa"/>
            <w:tcBorders>
              <w:top w:val="single" w:sz="4" w:space="0" w:color="000000"/>
              <w:left w:val="single" w:sz="4" w:space="0" w:color="000000"/>
              <w:bottom w:val="single" w:sz="4" w:space="0" w:color="000000"/>
              <w:right w:val="single" w:sz="4" w:space="0" w:color="000000"/>
            </w:tcBorders>
          </w:tcPr>
          <w:p w14:paraId="7A9888F1" w14:textId="77777777" w:rsidR="006B481E" w:rsidRDefault="006B481E" w:rsidP="00070B57">
            <w:pPr>
              <w:ind w:right="109"/>
              <w:jc w:val="right"/>
            </w:pPr>
            <w:r>
              <w:rPr>
                <w:rFonts w:ascii="Calibri" w:eastAsia="Calibri" w:hAnsi="Calibri" w:cs="Calibri"/>
                <w:sz w:val="20"/>
              </w:rPr>
              <w:t xml:space="preserve">3.1.6.1 </w:t>
            </w:r>
          </w:p>
        </w:tc>
        <w:tc>
          <w:tcPr>
            <w:tcW w:w="790" w:type="dxa"/>
            <w:tcBorders>
              <w:top w:val="single" w:sz="4" w:space="0" w:color="000000"/>
              <w:left w:val="single" w:sz="4" w:space="0" w:color="000000"/>
              <w:bottom w:val="single" w:sz="4" w:space="0" w:color="000000"/>
              <w:right w:val="single" w:sz="4" w:space="0" w:color="000000"/>
            </w:tcBorders>
            <w:shd w:val="clear" w:color="auto" w:fill="BFBFBF"/>
          </w:tcPr>
          <w:p w14:paraId="48CA8142" w14:textId="77777777" w:rsidR="006B481E" w:rsidRDefault="006B481E" w:rsidP="00070B57">
            <w:pPr>
              <w:ind w:left="54"/>
              <w:jc w:val="center"/>
            </w:pPr>
            <w:r>
              <w:rPr>
                <w:rFonts w:ascii="Calibri" w:eastAsia="Calibri" w:hAnsi="Calibri" w:cs="Calibri"/>
                <w:sz w:val="20"/>
              </w:rPr>
              <w:t xml:space="preserve"> </w:t>
            </w:r>
          </w:p>
        </w:tc>
        <w:tc>
          <w:tcPr>
            <w:tcW w:w="8043" w:type="dxa"/>
            <w:gridSpan w:val="2"/>
            <w:tcBorders>
              <w:top w:val="single" w:sz="4" w:space="0" w:color="000000"/>
              <w:left w:val="single" w:sz="4" w:space="0" w:color="000000"/>
              <w:bottom w:val="single" w:sz="4" w:space="0" w:color="000000"/>
              <w:right w:val="single" w:sz="4" w:space="0" w:color="000000"/>
            </w:tcBorders>
          </w:tcPr>
          <w:p w14:paraId="1BCD969F" w14:textId="77777777" w:rsidR="006B481E" w:rsidRDefault="006B481E" w:rsidP="00070B57">
            <w:pPr>
              <w:ind w:left="108"/>
            </w:pPr>
            <w:r>
              <w:rPr>
                <w:rFonts w:ascii="Calibri" w:eastAsia="Calibri" w:hAnsi="Calibri" w:cs="Calibri"/>
                <w:sz w:val="20"/>
              </w:rPr>
              <w:t xml:space="preserve">The client’s name; </w:t>
            </w:r>
          </w:p>
        </w:tc>
      </w:tr>
      <w:tr w:rsidR="0089471D" w14:paraId="0D1521BC" w14:textId="77777777" w:rsidTr="0089471D">
        <w:trPr>
          <w:trHeight w:val="235"/>
        </w:trPr>
        <w:tc>
          <w:tcPr>
            <w:tcW w:w="983" w:type="dxa"/>
            <w:tcBorders>
              <w:top w:val="single" w:sz="4" w:space="0" w:color="000000"/>
              <w:left w:val="single" w:sz="4" w:space="0" w:color="000000"/>
              <w:bottom w:val="single" w:sz="4" w:space="0" w:color="000000"/>
              <w:right w:val="single" w:sz="4" w:space="0" w:color="000000"/>
            </w:tcBorders>
          </w:tcPr>
          <w:p w14:paraId="6D173E18" w14:textId="77777777" w:rsidR="006B481E" w:rsidRDefault="006B481E" w:rsidP="00070B57">
            <w:pPr>
              <w:ind w:right="109"/>
              <w:jc w:val="right"/>
            </w:pPr>
            <w:r>
              <w:rPr>
                <w:rFonts w:ascii="Calibri" w:eastAsia="Calibri" w:hAnsi="Calibri" w:cs="Calibri"/>
                <w:sz w:val="20"/>
              </w:rPr>
              <w:t xml:space="preserve">3.1.6.2 </w:t>
            </w:r>
          </w:p>
        </w:tc>
        <w:tc>
          <w:tcPr>
            <w:tcW w:w="790" w:type="dxa"/>
            <w:tcBorders>
              <w:top w:val="single" w:sz="4" w:space="0" w:color="000000"/>
              <w:left w:val="single" w:sz="4" w:space="0" w:color="000000"/>
              <w:bottom w:val="single" w:sz="4" w:space="0" w:color="000000"/>
              <w:right w:val="single" w:sz="4" w:space="0" w:color="000000"/>
            </w:tcBorders>
            <w:shd w:val="clear" w:color="auto" w:fill="BFBFBF"/>
          </w:tcPr>
          <w:p w14:paraId="2FB5FE54" w14:textId="77777777" w:rsidR="006B481E" w:rsidRDefault="006B481E" w:rsidP="00070B57">
            <w:pPr>
              <w:ind w:left="54"/>
              <w:jc w:val="center"/>
            </w:pPr>
            <w:r>
              <w:rPr>
                <w:rFonts w:ascii="Calibri" w:eastAsia="Calibri" w:hAnsi="Calibri" w:cs="Calibri"/>
                <w:sz w:val="20"/>
              </w:rPr>
              <w:t xml:space="preserve"> </w:t>
            </w:r>
          </w:p>
        </w:tc>
        <w:tc>
          <w:tcPr>
            <w:tcW w:w="8043" w:type="dxa"/>
            <w:gridSpan w:val="2"/>
            <w:tcBorders>
              <w:top w:val="single" w:sz="4" w:space="0" w:color="000000"/>
              <w:left w:val="single" w:sz="4" w:space="0" w:color="000000"/>
              <w:bottom w:val="single" w:sz="4" w:space="0" w:color="000000"/>
              <w:right w:val="single" w:sz="4" w:space="0" w:color="000000"/>
            </w:tcBorders>
          </w:tcPr>
          <w:p w14:paraId="73EAADA9" w14:textId="77777777" w:rsidR="006B481E" w:rsidRDefault="006B481E" w:rsidP="00070B57">
            <w:pPr>
              <w:ind w:left="108"/>
            </w:pPr>
            <w:r>
              <w:rPr>
                <w:rFonts w:ascii="Calibri" w:eastAsia="Calibri" w:hAnsi="Calibri" w:cs="Calibri"/>
                <w:sz w:val="20"/>
              </w:rPr>
              <w:t xml:space="preserve">The client’s contact name; </w:t>
            </w:r>
          </w:p>
        </w:tc>
      </w:tr>
      <w:tr w:rsidR="0089471D" w14:paraId="50B3AA40" w14:textId="77777777" w:rsidTr="0089471D">
        <w:trPr>
          <w:trHeight w:val="238"/>
        </w:trPr>
        <w:tc>
          <w:tcPr>
            <w:tcW w:w="983" w:type="dxa"/>
            <w:tcBorders>
              <w:top w:val="single" w:sz="4" w:space="0" w:color="000000"/>
              <w:left w:val="single" w:sz="4" w:space="0" w:color="000000"/>
              <w:bottom w:val="single" w:sz="4" w:space="0" w:color="000000"/>
              <w:right w:val="single" w:sz="4" w:space="0" w:color="000000"/>
            </w:tcBorders>
          </w:tcPr>
          <w:p w14:paraId="7EBBEE27" w14:textId="77777777" w:rsidR="006B481E" w:rsidRDefault="006B481E" w:rsidP="00070B57">
            <w:pPr>
              <w:ind w:right="109"/>
              <w:jc w:val="right"/>
            </w:pPr>
            <w:r>
              <w:rPr>
                <w:rFonts w:ascii="Calibri" w:eastAsia="Calibri" w:hAnsi="Calibri" w:cs="Calibri"/>
                <w:sz w:val="20"/>
              </w:rPr>
              <w:t xml:space="preserve">3.1.6.3 </w:t>
            </w:r>
          </w:p>
        </w:tc>
        <w:tc>
          <w:tcPr>
            <w:tcW w:w="790" w:type="dxa"/>
            <w:tcBorders>
              <w:top w:val="single" w:sz="4" w:space="0" w:color="000000"/>
              <w:left w:val="single" w:sz="4" w:space="0" w:color="000000"/>
              <w:bottom w:val="single" w:sz="4" w:space="0" w:color="000000"/>
              <w:right w:val="single" w:sz="4" w:space="0" w:color="000000"/>
            </w:tcBorders>
            <w:shd w:val="clear" w:color="auto" w:fill="BFBFBF"/>
          </w:tcPr>
          <w:p w14:paraId="0AAC4B9A" w14:textId="77777777" w:rsidR="006B481E" w:rsidRDefault="006B481E" w:rsidP="00070B57">
            <w:pPr>
              <w:ind w:left="54"/>
              <w:jc w:val="center"/>
            </w:pPr>
            <w:r>
              <w:rPr>
                <w:rFonts w:ascii="Calibri" w:eastAsia="Calibri" w:hAnsi="Calibri" w:cs="Calibri"/>
                <w:sz w:val="20"/>
              </w:rPr>
              <w:t xml:space="preserve"> </w:t>
            </w:r>
          </w:p>
        </w:tc>
        <w:tc>
          <w:tcPr>
            <w:tcW w:w="8043" w:type="dxa"/>
            <w:gridSpan w:val="2"/>
            <w:tcBorders>
              <w:top w:val="single" w:sz="4" w:space="0" w:color="000000"/>
              <w:left w:val="single" w:sz="4" w:space="0" w:color="000000"/>
              <w:bottom w:val="single" w:sz="4" w:space="0" w:color="000000"/>
              <w:right w:val="single" w:sz="4" w:space="0" w:color="000000"/>
            </w:tcBorders>
          </w:tcPr>
          <w:p w14:paraId="0EDD091F" w14:textId="77777777" w:rsidR="006B481E" w:rsidRDefault="006B481E" w:rsidP="00070B57">
            <w:pPr>
              <w:ind w:left="108"/>
            </w:pPr>
            <w:r>
              <w:rPr>
                <w:rFonts w:ascii="Calibri" w:eastAsia="Calibri" w:hAnsi="Calibri" w:cs="Calibri"/>
                <w:sz w:val="20"/>
              </w:rPr>
              <w:t xml:space="preserve">The client’s telephone number and email address; </w:t>
            </w:r>
          </w:p>
        </w:tc>
      </w:tr>
      <w:tr w:rsidR="0089471D" w14:paraId="687B9F9E" w14:textId="77777777" w:rsidTr="0089471D">
        <w:trPr>
          <w:trHeight w:val="236"/>
        </w:trPr>
        <w:tc>
          <w:tcPr>
            <w:tcW w:w="983" w:type="dxa"/>
            <w:tcBorders>
              <w:top w:val="single" w:sz="4" w:space="0" w:color="000000"/>
              <w:left w:val="single" w:sz="4" w:space="0" w:color="000000"/>
              <w:bottom w:val="single" w:sz="4" w:space="0" w:color="000000"/>
              <w:right w:val="single" w:sz="4" w:space="0" w:color="000000"/>
            </w:tcBorders>
          </w:tcPr>
          <w:p w14:paraId="179737BD" w14:textId="77777777" w:rsidR="006B481E" w:rsidRDefault="006B481E" w:rsidP="00070B57">
            <w:pPr>
              <w:ind w:right="109"/>
              <w:jc w:val="right"/>
            </w:pPr>
            <w:r>
              <w:rPr>
                <w:rFonts w:ascii="Calibri" w:eastAsia="Calibri" w:hAnsi="Calibri" w:cs="Calibri"/>
                <w:sz w:val="20"/>
              </w:rPr>
              <w:t xml:space="preserve">3.1.6.4 </w:t>
            </w:r>
          </w:p>
        </w:tc>
        <w:tc>
          <w:tcPr>
            <w:tcW w:w="790" w:type="dxa"/>
            <w:tcBorders>
              <w:top w:val="single" w:sz="4" w:space="0" w:color="000000"/>
              <w:left w:val="single" w:sz="4" w:space="0" w:color="000000"/>
              <w:bottom w:val="single" w:sz="4" w:space="0" w:color="000000"/>
              <w:right w:val="single" w:sz="4" w:space="0" w:color="000000"/>
            </w:tcBorders>
            <w:shd w:val="clear" w:color="auto" w:fill="BFBFBF"/>
          </w:tcPr>
          <w:p w14:paraId="1F420303" w14:textId="77777777" w:rsidR="006B481E" w:rsidRDefault="006B481E" w:rsidP="00070B57">
            <w:pPr>
              <w:ind w:left="54"/>
              <w:jc w:val="center"/>
            </w:pPr>
            <w:r>
              <w:rPr>
                <w:rFonts w:ascii="Calibri" w:eastAsia="Calibri" w:hAnsi="Calibri" w:cs="Calibri"/>
                <w:sz w:val="20"/>
              </w:rPr>
              <w:t xml:space="preserve"> </w:t>
            </w:r>
          </w:p>
        </w:tc>
        <w:tc>
          <w:tcPr>
            <w:tcW w:w="8043" w:type="dxa"/>
            <w:gridSpan w:val="2"/>
            <w:tcBorders>
              <w:top w:val="single" w:sz="4" w:space="0" w:color="000000"/>
              <w:left w:val="single" w:sz="4" w:space="0" w:color="000000"/>
              <w:bottom w:val="single" w:sz="4" w:space="0" w:color="000000"/>
              <w:right w:val="single" w:sz="4" w:space="0" w:color="000000"/>
            </w:tcBorders>
          </w:tcPr>
          <w:p w14:paraId="427A4A27" w14:textId="77777777" w:rsidR="006B481E" w:rsidRDefault="006B481E" w:rsidP="00070B57">
            <w:pPr>
              <w:ind w:left="108"/>
            </w:pPr>
            <w:r>
              <w:rPr>
                <w:rFonts w:ascii="Calibri" w:eastAsia="Calibri" w:hAnsi="Calibri" w:cs="Calibri"/>
                <w:sz w:val="20"/>
              </w:rPr>
              <w:t xml:space="preserve">A brief description and scope of the service(s) and the dates the services were provided  </w:t>
            </w:r>
          </w:p>
        </w:tc>
      </w:tr>
      <w:tr w:rsidR="0089471D" w14:paraId="54E330EA" w14:textId="77777777" w:rsidTr="0089471D">
        <w:trPr>
          <w:trHeight w:val="1596"/>
        </w:trPr>
        <w:tc>
          <w:tcPr>
            <w:tcW w:w="983" w:type="dxa"/>
            <w:tcBorders>
              <w:top w:val="single" w:sz="4" w:space="0" w:color="000000"/>
              <w:left w:val="single" w:sz="4" w:space="0" w:color="000000"/>
              <w:bottom w:val="single" w:sz="4" w:space="0" w:color="000000"/>
              <w:right w:val="single" w:sz="4" w:space="0" w:color="000000"/>
            </w:tcBorders>
          </w:tcPr>
          <w:p w14:paraId="473F0FED" w14:textId="6F59A079" w:rsidR="0089471D" w:rsidRDefault="0089471D" w:rsidP="00070B57">
            <w:pPr>
              <w:ind w:left="107"/>
              <w:rPr>
                <w:rFonts w:ascii="Calibri" w:eastAsia="Calibri" w:hAnsi="Calibri" w:cs="Calibri"/>
                <w:sz w:val="20"/>
              </w:rPr>
            </w:pPr>
            <w:r>
              <w:rPr>
                <w:rFonts w:ascii="Calibri" w:eastAsia="Calibri" w:hAnsi="Calibri" w:cs="Calibri"/>
                <w:sz w:val="20"/>
              </w:rPr>
              <w:lastRenderedPageBreak/>
              <w:t>3.1.7</w:t>
            </w:r>
          </w:p>
        </w:tc>
        <w:tc>
          <w:tcPr>
            <w:tcW w:w="790" w:type="dxa"/>
            <w:tcBorders>
              <w:top w:val="single" w:sz="4" w:space="0" w:color="000000"/>
              <w:left w:val="single" w:sz="4" w:space="0" w:color="000000"/>
              <w:bottom w:val="single" w:sz="4" w:space="0" w:color="000000"/>
              <w:right w:val="single" w:sz="4" w:space="0" w:color="000000"/>
            </w:tcBorders>
          </w:tcPr>
          <w:p w14:paraId="5952C4DF" w14:textId="5C6E25E9" w:rsidR="0089471D" w:rsidRDefault="0089471D" w:rsidP="00070B57">
            <w:pPr>
              <w:ind w:right="6"/>
              <w:jc w:val="center"/>
              <w:rPr>
                <w:rFonts w:ascii="Calibri" w:eastAsia="Calibri" w:hAnsi="Calibri" w:cs="Calibri"/>
                <w:sz w:val="20"/>
              </w:rPr>
            </w:pPr>
            <w:r>
              <w:rPr>
                <w:rFonts w:ascii="Calibri" w:eastAsia="Calibri" w:hAnsi="Calibri" w:cs="Calibri"/>
                <w:sz w:val="20"/>
              </w:rPr>
              <w:t>7</w:t>
            </w:r>
          </w:p>
        </w:tc>
        <w:tc>
          <w:tcPr>
            <w:tcW w:w="8043" w:type="dxa"/>
            <w:gridSpan w:val="2"/>
            <w:tcBorders>
              <w:top w:val="single" w:sz="4" w:space="0" w:color="000000"/>
              <w:left w:val="single" w:sz="4" w:space="0" w:color="000000"/>
              <w:bottom w:val="single" w:sz="4" w:space="0" w:color="000000"/>
              <w:right w:val="single" w:sz="4" w:space="0" w:color="000000"/>
            </w:tcBorders>
          </w:tcPr>
          <w:p w14:paraId="57578DAE" w14:textId="3BD7400E" w:rsidR="0089471D" w:rsidRDefault="0089471D" w:rsidP="00070B57">
            <w:pPr>
              <w:ind w:left="108" w:right="106"/>
              <w:jc w:val="both"/>
              <w:rPr>
                <w:rFonts w:ascii="Calibri" w:eastAsia="Calibri" w:hAnsi="Calibri" w:cs="Calibri"/>
                <w:sz w:val="20"/>
              </w:rPr>
            </w:pPr>
            <w:r>
              <w:rPr>
                <w:rFonts w:ascii="Calibri" w:eastAsia="Calibri" w:hAnsi="Calibri" w:cs="Calibri"/>
                <w:sz w:val="20"/>
              </w:rPr>
              <w:t>Subcontractor/Joint Venture Information.  The proposer shall identify whether it is intended to use any subcontractors to perform services, if awarded, and if the proposal is a joint venture with another firm.  Note that all information required from the proposer must also be provided for any major subcontractors (10% or more) or from any joint venture.  If the respondent is a joint venture or another entity formed solely for responding to the RFP, provide evidence of prior successful collabor</w:t>
            </w:r>
            <w:r w:rsidR="00755556">
              <w:rPr>
                <w:rFonts w:ascii="Calibri" w:eastAsia="Calibri" w:hAnsi="Calibri" w:cs="Calibri"/>
                <w:sz w:val="20"/>
              </w:rPr>
              <w:t>a</w:t>
            </w:r>
            <w:r>
              <w:rPr>
                <w:rFonts w:ascii="Calibri" w:eastAsia="Calibri" w:hAnsi="Calibri" w:cs="Calibri"/>
                <w:sz w:val="20"/>
              </w:rPr>
              <w:t xml:space="preserve">tions.  </w:t>
            </w:r>
          </w:p>
        </w:tc>
      </w:tr>
      <w:tr w:rsidR="0089471D" w14:paraId="0F83B7BA" w14:textId="77777777" w:rsidTr="0089471D">
        <w:trPr>
          <w:trHeight w:val="1596"/>
        </w:trPr>
        <w:tc>
          <w:tcPr>
            <w:tcW w:w="983" w:type="dxa"/>
            <w:tcBorders>
              <w:top w:val="single" w:sz="4" w:space="0" w:color="000000"/>
              <w:left w:val="single" w:sz="4" w:space="0" w:color="000000"/>
              <w:bottom w:val="single" w:sz="4" w:space="0" w:color="000000"/>
              <w:right w:val="single" w:sz="4" w:space="0" w:color="000000"/>
            </w:tcBorders>
          </w:tcPr>
          <w:p w14:paraId="109D865E" w14:textId="36E16C46" w:rsidR="006B481E" w:rsidRDefault="006B481E" w:rsidP="00070B57">
            <w:pPr>
              <w:ind w:left="107"/>
            </w:pPr>
            <w:r>
              <w:rPr>
                <w:rFonts w:ascii="Calibri" w:eastAsia="Calibri" w:hAnsi="Calibri" w:cs="Calibri"/>
                <w:sz w:val="20"/>
              </w:rPr>
              <w:t>3.1.</w:t>
            </w:r>
            <w:r w:rsidR="00755556">
              <w:rPr>
                <w:rFonts w:ascii="Calibri" w:eastAsia="Calibri" w:hAnsi="Calibri" w:cs="Calibri"/>
                <w:sz w:val="20"/>
              </w:rPr>
              <w:t>8</w:t>
            </w:r>
            <w:r>
              <w:rPr>
                <w:rFonts w:ascii="Calibri" w:eastAsia="Calibri" w:hAnsi="Calibri" w:cs="Calibri"/>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06388112" w14:textId="2DE2A138" w:rsidR="006B481E" w:rsidRDefault="0089471D" w:rsidP="00070B57">
            <w:pPr>
              <w:ind w:right="6"/>
              <w:jc w:val="center"/>
            </w:pPr>
            <w:r>
              <w:rPr>
                <w:rFonts w:ascii="Calibri" w:eastAsia="Calibri" w:hAnsi="Calibri" w:cs="Calibri"/>
                <w:sz w:val="20"/>
              </w:rPr>
              <w:t>8</w:t>
            </w:r>
            <w:r w:rsidR="006B481E">
              <w:rPr>
                <w:rFonts w:ascii="Calibri" w:eastAsia="Calibri" w:hAnsi="Calibri" w:cs="Calibri"/>
                <w:sz w:val="20"/>
              </w:rPr>
              <w:t xml:space="preserve"> </w:t>
            </w:r>
          </w:p>
        </w:tc>
        <w:tc>
          <w:tcPr>
            <w:tcW w:w="8043" w:type="dxa"/>
            <w:gridSpan w:val="2"/>
            <w:tcBorders>
              <w:top w:val="single" w:sz="4" w:space="0" w:color="000000"/>
              <w:left w:val="single" w:sz="4" w:space="0" w:color="000000"/>
              <w:bottom w:val="single" w:sz="4" w:space="0" w:color="000000"/>
              <w:right w:val="single" w:sz="4" w:space="0" w:color="000000"/>
            </w:tcBorders>
          </w:tcPr>
          <w:p w14:paraId="40BC3681" w14:textId="637A900F" w:rsidR="006B481E" w:rsidRDefault="00EA295C" w:rsidP="00070B57">
            <w:pPr>
              <w:ind w:left="108" w:right="106"/>
              <w:jc w:val="both"/>
            </w:pPr>
            <w:r>
              <w:rPr>
                <w:rFonts w:ascii="Calibri" w:eastAsia="Calibri" w:hAnsi="Calibri" w:cs="Calibri"/>
                <w:sz w:val="20"/>
              </w:rPr>
              <w:t>Provide a Section 3 Plan that includes a statement of c</w:t>
            </w:r>
            <w:r w:rsidR="006B481E">
              <w:rPr>
                <w:rFonts w:ascii="Calibri" w:eastAsia="Calibri" w:hAnsi="Calibri" w:cs="Calibri"/>
                <w:sz w:val="20"/>
              </w:rPr>
              <w:t xml:space="preserve">ompliance </w:t>
            </w:r>
            <w:r>
              <w:rPr>
                <w:rFonts w:ascii="Calibri" w:eastAsia="Calibri" w:hAnsi="Calibri" w:cs="Calibri"/>
                <w:sz w:val="20"/>
              </w:rPr>
              <w:t>with and c</w:t>
            </w:r>
            <w:r w:rsidR="006B481E">
              <w:rPr>
                <w:rFonts w:ascii="Calibri" w:eastAsia="Calibri" w:hAnsi="Calibri" w:cs="Calibri"/>
                <w:sz w:val="20"/>
              </w:rPr>
              <w:t xml:space="preserve">ommitment </w:t>
            </w:r>
            <w:r>
              <w:rPr>
                <w:rFonts w:ascii="Calibri" w:eastAsia="Calibri" w:hAnsi="Calibri" w:cs="Calibri"/>
                <w:sz w:val="20"/>
              </w:rPr>
              <w:t xml:space="preserve">to comply with 24 CFR Part 75.  </w:t>
            </w:r>
            <w:r w:rsidR="000D34C3">
              <w:rPr>
                <w:rFonts w:ascii="Calibri" w:eastAsia="Calibri" w:hAnsi="Calibri" w:cs="Calibri"/>
                <w:sz w:val="20"/>
              </w:rPr>
              <w:t>If applicable, p</w:t>
            </w:r>
            <w:r>
              <w:rPr>
                <w:rFonts w:ascii="Calibri" w:eastAsia="Calibri" w:hAnsi="Calibri" w:cs="Calibri"/>
                <w:sz w:val="20"/>
              </w:rPr>
              <w:t>rovide verifiable documentation evidencing that the Firm is a Section 3 Business Concern and/or a</w:t>
            </w:r>
            <w:r w:rsidR="00DB45B5">
              <w:rPr>
                <w:rFonts w:ascii="Calibri" w:eastAsia="Calibri" w:hAnsi="Calibri" w:cs="Calibri"/>
                <w:sz w:val="20"/>
              </w:rPr>
              <w:t>n</w:t>
            </w:r>
            <w:r>
              <w:rPr>
                <w:rFonts w:ascii="Calibri" w:eastAsia="Calibri" w:hAnsi="Calibri" w:cs="Calibri"/>
                <w:sz w:val="20"/>
              </w:rPr>
              <w:t xml:space="preserve"> MBE/WBE firm. </w:t>
            </w:r>
            <w:r w:rsidR="006B481E">
              <w:rPr>
                <w:rFonts w:ascii="Calibri" w:eastAsia="Calibri" w:hAnsi="Calibri" w:cs="Calibri"/>
                <w:sz w:val="20"/>
              </w:rPr>
              <w:t xml:space="preserve"> </w:t>
            </w:r>
          </w:p>
        </w:tc>
      </w:tr>
      <w:tr w:rsidR="0089471D" w14:paraId="62DF4A55" w14:textId="77777777" w:rsidTr="0089471D">
        <w:trPr>
          <w:trHeight w:val="466"/>
        </w:trPr>
        <w:tc>
          <w:tcPr>
            <w:tcW w:w="983" w:type="dxa"/>
            <w:tcBorders>
              <w:top w:val="single" w:sz="4" w:space="0" w:color="000000"/>
              <w:left w:val="single" w:sz="4" w:space="0" w:color="000000"/>
              <w:bottom w:val="single" w:sz="4" w:space="0" w:color="000000"/>
              <w:right w:val="single" w:sz="4" w:space="0" w:color="000000"/>
            </w:tcBorders>
          </w:tcPr>
          <w:p w14:paraId="4B2C0B46" w14:textId="036095D3" w:rsidR="006B481E" w:rsidRDefault="006B481E" w:rsidP="00070B57">
            <w:pPr>
              <w:ind w:left="107"/>
            </w:pPr>
            <w:r>
              <w:rPr>
                <w:rFonts w:ascii="Calibri" w:eastAsia="Calibri" w:hAnsi="Calibri" w:cs="Calibri"/>
                <w:sz w:val="20"/>
              </w:rPr>
              <w:t>3.1.</w:t>
            </w:r>
            <w:r w:rsidR="00755556">
              <w:rPr>
                <w:rFonts w:ascii="Calibri" w:eastAsia="Calibri" w:hAnsi="Calibri" w:cs="Calibri"/>
                <w:sz w:val="20"/>
              </w:rPr>
              <w:t>9</w:t>
            </w:r>
            <w:r>
              <w:rPr>
                <w:rFonts w:ascii="Calibri" w:eastAsia="Calibri" w:hAnsi="Calibri" w:cs="Calibri"/>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73B958D0" w14:textId="6BE51287" w:rsidR="006B481E" w:rsidRDefault="0089471D" w:rsidP="00070B57">
            <w:pPr>
              <w:ind w:right="3"/>
              <w:jc w:val="center"/>
            </w:pPr>
            <w:r>
              <w:rPr>
                <w:rFonts w:ascii="Calibri" w:eastAsia="Calibri" w:hAnsi="Calibri" w:cs="Calibri"/>
                <w:sz w:val="20"/>
              </w:rPr>
              <w:t>9</w:t>
            </w:r>
            <w:r w:rsidR="006B481E">
              <w:rPr>
                <w:rFonts w:ascii="Calibri" w:eastAsia="Calibri" w:hAnsi="Calibri" w:cs="Calibri"/>
                <w:sz w:val="20"/>
              </w:rPr>
              <w:t xml:space="preserve"> </w:t>
            </w:r>
          </w:p>
        </w:tc>
        <w:tc>
          <w:tcPr>
            <w:tcW w:w="8043" w:type="dxa"/>
            <w:gridSpan w:val="2"/>
            <w:tcBorders>
              <w:top w:val="single" w:sz="4" w:space="0" w:color="000000"/>
              <w:left w:val="single" w:sz="4" w:space="0" w:color="000000"/>
              <w:bottom w:val="single" w:sz="4" w:space="0" w:color="000000"/>
              <w:right w:val="single" w:sz="4" w:space="0" w:color="000000"/>
            </w:tcBorders>
          </w:tcPr>
          <w:p w14:paraId="28912258" w14:textId="77777777" w:rsidR="006B481E" w:rsidRDefault="006B481E" w:rsidP="00070B57">
            <w:pPr>
              <w:ind w:left="108"/>
              <w:jc w:val="both"/>
            </w:pPr>
            <w:r>
              <w:rPr>
                <w:rFonts w:ascii="Calibri" w:eastAsia="Calibri" w:hAnsi="Calibri" w:cs="Calibri"/>
                <w:sz w:val="20"/>
              </w:rPr>
              <w:t xml:space="preserve">Other Information. The proposer may include </w:t>
            </w:r>
            <w:proofErr w:type="gramStart"/>
            <w:r>
              <w:rPr>
                <w:rFonts w:ascii="Calibri" w:eastAsia="Calibri" w:hAnsi="Calibri" w:cs="Calibri"/>
                <w:sz w:val="20"/>
              </w:rPr>
              <w:t>hereunder</w:t>
            </w:r>
            <w:proofErr w:type="gramEnd"/>
            <w:r>
              <w:rPr>
                <w:rFonts w:ascii="Calibri" w:eastAsia="Calibri" w:hAnsi="Calibri" w:cs="Calibri"/>
                <w:sz w:val="20"/>
              </w:rPr>
              <w:t xml:space="preserve"> any other general information that the proposer believes is appropriate to assist the Agency in its evaluation. </w:t>
            </w:r>
          </w:p>
        </w:tc>
      </w:tr>
      <w:tr w:rsidR="006B481E" w14:paraId="60C661B3" w14:textId="77777777" w:rsidTr="0089471D">
        <w:trPr>
          <w:trHeight w:val="689"/>
        </w:trPr>
        <w:tc>
          <w:tcPr>
            <w:tcW w:w="983" w:type="dxa"/>
            <w:tcBorders>
              <w:top w:val="single" w:sz="4" w:space="0" w:color="000000"/>
              <w:left w:val="single" w:sz="4" w:space="0" w:color="000000"/>
              <w:bottom w:val="single" w:sz="4" w:space="0" w:color="000000"/>
              <w:right w:val="single" w:sz="4" w:space="0" w:color="000000"/>
            </w:tcBorders>
          </w:tcPr>
          <w:p w14:paraId="2B3379D8" w14:textId="2D9251A5" w:rsidR="006B481E" w:rsidRDefault="006B481E" w:rsidP="00070B57">
            <w:pPr>
              <w:ind w:left="107"/>
            </w:pPr>
            <w:r>
              <w:rPr>
                <w:rFonts w:ascii="Calibri" w:eastAsia="Calibri" w:hAnsi="Calibri" w:cs="Calibri"/>
                <w:sz w:val="20"/>
              </w:rPr>
              <w:t>3.1.1</w:t>
            </w:r>
            <w:r w:rsidR="00755556">
              <w:rPr>
                <w:rFonts w:ascii="Calibri" w:eastAsia="Calibri" w:hAnsi="Calibri" w:cs="Calibri"/>
                <w:sz w:val="20"/>
              </w:rPr>
              <w:t>0</w:t>
            </w:r>
            <w:r>
              <w:rPr>
                <w:rFonts w:ascii="Calibri" w:eastAsia="Calibri" w:hAnsi="Calibri" w:cs="Calibri"/>
                <w:sz w:val="20"/>
              </w:rPr>
              <w:t xml:space="preserve"> </w:t>
            </w:r>
          </w:p>
        </w:tc>
        <w:tc>
          <w:tcPr>
            <w:tcW w:w="8833" w:type="dxa"/>
            <w:gridSpan w:val="3"/>
            <w:tcBorders>
              <w:top w:val="single" w:sz="4" w:space="0" w:color="000000"/>
              <w:left w:val="single" w:sz="4" w:space="0" w:color="000000"/>
              <w:bottom w:val="single" w:sz="4" w:space="0" w:color="000000"/>
              <w:right w:val="single" w:sz="4" w:space="0" w:color="000000"/>
            </w:tcBorders>
            <w:shd w:val="clear" w:color="auto" w:fill="BFBFBF"/>
          </w:tcPr>
          <w:p w14:paraId="70D61A93" w14:textId="77777777" w:rsidR="006B481E" w:rsidRDefault="006B481E" w:rsidP="00070B57">
            <w:pPr>
              <w:ind w:left="107" w:right="108"/>
              <w:jc w:val="both"/>
            </w:pPr>
            <w:r>
              <w:rPr>
                <w:rFonts w:ascii="Calibri" w:eastAsia="Calibri" w:hAnsi="Calibri" w:cs="Calibri"/>
                <w:sz w:val="20"/>
              </w:rPr>
              <w:t xml:space="preserve">No Information Placed under a Tab. If no information is to be placed under any of the above noted tabs, please place there under a statement such as “NO INFORMATION IS BEING PLACED UNDER THIS TAB” or “THIS TAB LEFT INTENTIONALLY BLANK”. </w:t>
            </w:r>
            <w:r>
              <w:rPr>
                <w:rFonts w:ascii="Calibri" w:eastAsia="Calibri" w:hAnsi="Calibri" w:cs="Calibri"/>
                <w:sz w:val="20"/>
                <w:u w:val="single" w:color="000000"/>
              </w:rPr>
              <w:t>DO NOT</w:t>
            </w:r>
            <w:r>
              <w:rPr>
                <w:rFonts w:ascii="Calibri" w:eastAsia="Calibri" w:hAnsi="Calibri" w:cs="Calibri"/>
                <w:sz w:val="20"/>
              </w:rPr>
              <w:t xml:space="preserve"> eliminate any of the tabs </w:t>
            </w:r>
          </w:p>
        </w:tc>
      </w:tr>
      <w:tr w:rsidR="006B481E" w14:paraId="2BB7C2F2" w14:textId="77777777" w:rsidTr="0089471D">
        <w:trPr>
          <w:trHeight w:val="917"/>
        </w:trPr>
        <w:tc>
          <w:tcPr>
            <w:tcW w:w="983" w:type="dxa"/>
            <w:tcBorders>
              <w:top w:val="single" w:sz="4" w:space="0" w:color="000000"/>
              <w:left w:val="single" w:sz="4" w:space="0" w:color="000000"/>
              <w:bottom w:val="single" w:sz="4" w:space="0" w:color="000000"/>
              <w:right w:val="single" w:sz="4" w:space="0" w:color="000000"/>
            </w:tcBorders>
          </w:tcPr>
          <w:p w14:paraId="359F0A3D" w14:textId="471B584C" w:rsidR="006B481E" w:rsidRDefault="006B481E" w:rsidP="00070B57">
            <w:pPr>
              <w:ind w:left="107"/>
            </w:pPr>
            <w:r>
              <w:rPr>
                <w:rFonts w:ascii="Calibri" w:eastAsia="Calibri" w:hAnsi="Calibri" w:cs="Calibri"/>
                <w:sz w:val="20"/>
              </w:rPr>
              <w:t>3.1.1</w:t>
            </w:r>
            <w:r w:rsidR="00755556">
              <w:rPr>
                <w:rFonts w:ascii="Calibri" w:eastAsia="Calibri" w:hAnsi="Calibri" w:cs="Calibri"/>
                <w:sz w:val="20"/>
              </w:rPr>
              <w:t>1</w:t>
            </w:r>
            <w:r>
              <w:rPr>
                <w:rFonts w:ascii="Calibri" w:eastAsia="Calibri" w:hAnsi="Calibri" w:cs="Calibri"/>
                <w:sz w:val="20"/>
              </w:rPr>
              <w:t xml:space="preserve"> </w:t>
            </w:r>
          </w:p>
        </w:tc>
        <w:tc>
          <w:tcPr>
            <w:tcW w:w="8833" w:type="dxa"/>
            <w:gridSpan w:val="3"/>
            <w:tcBorders>
              <w:top w:val="single" w:sz="4" w:space="0" w:color="000000"/>
              <w:left w:val="single" w:sz="4" w:space="0" w:color="000000"/>
              <w:bottom w:val="single" w:sz="4" w:space="0" w:color="000000"/>
              <w:right w:val="single" w:sz="4" w:space="0" w:color="000000"/>
            </w:tcBorders>
            <w:shd w:val="clear" w:color="auto" w:fill="BFBFBF"/>
          </w:tcPr>
          <w:p w14:paraId="31588374" w14:textId="77777777" w:rsidR="006B481E" w:rsidRDefault="006B481E" w:rsidP="00070B57">
            <w:pPr>
              <w:ind w:left="107" w:right="106"/>
              <w:jc w:val="both"/>
            </w:pPr>
            <w:r>
              <w:rPr>
                <w:rFonts w:ascii="Calibri" w:eastAsia="Calibri" w:hAnsi="Calibri" w:cs="Calibri"/>
                <w:sz w:val="20"/>
              </w:rPr>
              <w:t>Proposal Submittal Binding Method. It is preferable and recommended that the proposer bind the proposal submittals in such a manner that the Agency can, if needed, remove the binding (i.e., “</w:t>
            </w:r>
            <w:proofErr w:type="spellStart"/>
            <w:r>
              <w:rPr>
                <w:rFonts w:ascii="Calibri" w:eastAsia="Calibri" w:hAnsi="Calibri" w:cs="Calibri"/>
                <w:sz w:val="20"/>
              </w:rPr>
              <w:t>combtype</w:t>
            </w:r>
            <w:proofErr w:type="spellEnd"/>
            <w:r>
              <w:rPr>
                <w:rFonts w:ascii="Calibri" w:eastAsia="Calibri" w:hAnsi="Calibri" w:cs="Calibri"/>
                <w:sz w:val="20"/>
              </w:rPr>
              <w:t xml:space="preserve">;” etc.) or remove the pages from the cover (i.e., 3-ring binder; etc.) to make copies, and then conveniently return the proposal submittal to its original condition. </w:t>
            </w:r>
          </w:p>
        </w:tc>
      </w:tr>
    </w:tbl>
    <w:p w14:paraId="481FCD8D" w14:textId="77777777" w:rsidR="006B481E" w:rsidRPr="006B481E" w:rsidRDefault="006B481E" w:rsidP="00F270F4">
      <w:pPr>
        <w:rPr>
          <w:rFonts w:ascii="Times New Roman" w:hAnsi="Times New Roman" w:cs="Times New Roman"/>
        </w:rPr>
      </w:pPr>
    </w:p>
    <w:p w14:paraId="51788BC3" w14:textId="50C98143" w:rsidR="00755556" w:rsidRDefault="00755556" w:rsidP="00755556">
      <w:pPr>
        <w:tabs>
          <w:tab w:val="center" w:pos="1644"/>
        </w:tabs>
        <w:spacing w:after="3" w:line="265" w:lineRule="auto"/>
        <w:ind w:left="-13"/>
      </w:pPr>
      <w:r w:rsidRPr="00397FD5">
        <w:rPr>
          <w:rFonts w:ascii="Calibri" w:eastAsia="Calibri" w:hAnsi="Calibri" w:cs="Calibri"/>
          <w:b/>
          <w:bCs/>
          <w:sz w:val="20"/>
          <w:u w:val="single"/>
        </w:rPr>
        <w:t xml:space="preserve">3.2 </w:t>
      </w:r>
      <w:r w:rsidRPr="00397FD5">
        <w:rPr>
          <w:rFonts w:ascii="Calibri" w:eastAsia="Calibri" w:hAnsi="Calibri" w:cs="Calibri"/>
          <w:b/>
          <w:bCs/>
          <w:sz w:val="20"/>
          <w:u w:val="single"/>
        </w:rPr>
        <w:tab/>
        <w:t>Proposal Pricing/Cost</w:t>
      </w:r>
      <w:proofErr w:type="gramStart"/>
      <w:r w:rsidRPr="00397FD5">
        <w:rPr>
          <w:rFonts w:ascii="Calibri" w:eastAsia="Calibri" w:hAnsi="Calibri" w:cs="Calibri"/>
          <w:b/>
          <w:bCs/>
          <w:sz w:val="20"/>
          <w:u w:val="single"/>
        </w:rPr>
        <w:t>:</w:t>
      </w:r>
      <w:r w:rsidRPr="00397FD5">
        <w:rPr>
          <w:rFonts w:ascii="Calibri" w:eastAsia="Calibri" w:hAnsi="Calibri" w:cs="Calibri"/>
          <w:sz w:val="20"/>
        </w:rPr>
        <w:t xml:space="preserve">  Respondents</w:t>
      </w:r>
      <w:proofErr w:type="gramEnd"/>
      <w:r w:rsidRPr="00397FD5">
        <w:rPr>
          <w:rFonts w:ascii="Calibri" w:eastAsia="Calibri" w:hAnsi="Calibri" w:cs="Calibri"/>
          <w:sz w:val="20"/>
        </w:rPr>
        <w:t xml:space="preserve"> shall provide a fixed proposed cost for the Statement/Scope of Work (SOW) </w:t>
      </w:r>
      <w:r w:rsidR="00DB45B5">
        <w:rPr>
          <w:rFonts w:ascii="Calibri" w:eastAsia="Calibri" w:hAnsi="Calibri" w:cs="Calibri"/>
          <w:sz w:val="20"/>
        </w:rPr>
        <w:t xml:space="preserve">found in Part IV: Scope of Services.  All cost information shall be provided by completion of </w:t>
      </w:r>
      <w:r w:rsidR="00050879">
        <w:rPr>
          <w:rFonts w:ascii="Calibri" w:eastAsia="Calibri" w:hAnsi="Calibri" w:cs="Calibri"/>
          <w:sz w:val="20"/>
        </w:rPr>
        <w:t xml:space="preserve">the </w:t>
      </w:r>
      <w:r w:rsidR="009F6B29">
        <w:rPr>
          <w:rFonts w:ascii="Calibri" w:eastAsia="Calibri" w:hAnsi="Calibri" w:cs="Calibri"/>
          <w:sz w:val="20"/>
        </w:rPr>
        <w:t xml:space="preserve">Price Proposal Form found attached to this RFP. </w:t>
      </w:r>
      <w:r w:rsidR="00641E49">
        <w:rPr>
          <w:rFonts w:ascii="Calibri" w:eastAsia="Calibri" w:hAnsi="Calibri" w:cs="Calibri"/>
          <w:sz w:val="20"/>
        </w:rPr>
        <w:t xml:space="preserve"> </w:t>
      </w:r>
    </w:p>
    <w:p w14:paraId="18969102" w14:textId="77777777" w:rsidR="00755556" w:rsidRDefault="00755556" w:rsidP="00755556">
      <w:pPr>
        <w:spacing w:after="0"/>
      </w:pPr>
      <w:r>
        <w:rPr>
          <w:rFonts w:ascii="Calibri" w:eastAsia="Calibri" w:hAnsi="Calibri" w:cs="Calibri"/>
          <w:sz w:val="20"/>
        </w:rPr>
        <w:t xml:space="preserve"> </w:t>
      </w:r>
    </w:p>
    <w:p w14:paraId="308E7C16" w14:textId="4197D4F2" w:rsidR="00D474DA" w:rsidRDefault="00D474DA" w:rsidP="00D474DA">
      <w:pPr>
        <w:tabs>
          <w:tab w:val="center" w:pos="1989"/>
        </w:tabs>
        <w:spacing w:after="186" w:line="265" w:lineRule="auto"/>
        <w:ind w:left="-13"/>
      </w:pPr>
      <w:r w:rsidRPr="00D474DA">
        <w:rPr>
          <w:rFonts w:ascii="Calibri" w:eastAsia="Calibri" w:hAnsi="Calibri" w:cs="Calibri"/>
          <w:b/>
          <w:bCs/>
          <w:sz w:val="20"/>
          <w:u w:val="single"/>
        </w:rPr>
        <w:t xml:space="preserve">3.3 </w:t>
      </w:r>
      <w:r w:rsidRPr="00D474DA">
        <w:rPr>
          <w:rFonts w:ascii="Calibri" w:eastAsia="Calibri" w:hAnsi="Calibri" w:cs="Calibri"/>
          <w:b/>
          <w:bCs/>
          <w:sz w:val="20"/>
          <w:u w:val="single"/>
        </w:rPr>
        <w:tab/>
        <w:t>Required Certifications/Forms</w:t>
      </w:r>
      <w:proofErr w:type="gramStart"/>
      <w:r w:rsidRPr="00D474DA">
        <w:rPr>
          <w:rFonts w:ascii="Calibri" w:eastAsia="Calibri" w:hAnsi="Calibri" w:cs="Calibri"/>
          <w:b/>
          <w:bCs/>
          <w:sz w:val="20"/>
          <w:u w:val="single"/>
        </w:rPr>
        <w:t>:</w:t>
      </w:r>
      <w:r>
        <w:rPr>
          <w:rFonts w:ascii="Calibri" w:eastAsia="Calibri" w:hAnsi="Calibri" w:cs="Calibri"/>
          <w:sz w:val="20"/>
        </w:rPr>
        <w:t xml:space="preserve">  Each</w:t>
      </w:r>
      <w:proofErr w:type="gramEnd"/>
      <w:r>
        <w:rPr>
          <w:rFonts w:ascii="Calibri" w:eastAsia="Calibri" w:hAnsi="Calibri" w:cs="Calibri"/>
          <w:sz w:val="20"/>
        </w:rPr>
        <w:t xml:space="preserve"> proposal shall contain an executed copy, if applicable, of the following HUD and </w:t>
      </w:r>
      <w:r w:rsidR="00360163">
        <w:rPr>
          <w:rFonts w:ascii="Calibri" w:eastAsia="Calibri" w:hAnsi="Calibri" w:cs="Calibri"/>
          <w:sz w:val="20"/>
        </w:rPr>
        <w:t xml:space="preserve">JHC </w:t>
      </w:r>
      <w:r>
        <w:rPr>
          <w:rFonts w:ascii="Calibri" w:eastAsia="Calibri" w:hAnsi="Calibri" w:cs="Calibri"/>
          <w:sz w:val="20"/>
        </w:rPr>
        <w:t xml:space="preserve">forms, which are attached herein. If a form does not apply, please state ‘not applicable’ and include in the proposal submission: </w:t>
      </w:r>
    </w:p>
    <w:p w14:paraId="0EA4176B" w14:textId="304E0F2A" w:rsidR="00D474DA" w:rsidRDefault="0079008B" w:rsidP="00503E9A">
      <w:pPr>
        <w:spacing w:after="5" w:line="235" w:lineRule="auto"/>
        <w:ind w:right="894"/>
        <w:rPr>
          <w:rFonts w:ascii="Calibri" w:eastAsia="Calibri" w:hAnsi="Calibri" w:cs="Calibri"/>
          <w:sz w:val="20"/>
        </w:rPr>
      </w:pPr>
      <w:r>
        <w:rPr>
          <w:rFonts w:ascii="Calibri" w:eastAsia="Calibri" w:hAnsi="Calibri" w:cs="Calibri"/>
          <w:sz w:val="20"/>
        </w:rPr>
        <w:t xml:space="preserve">a) </w:t>
      </w:r>
      <w:r w:rsidR="00C12AE3">
        <w:rPr>
          <w:rFonts w:ascii="Calibri" w:eastAsia="Calibri" w:hAnsi="Calibri" w:cs="Calibri"/>
          <w:sz w:val="20"/>
        </w:rPr>
        <w:t xml:space="preserve">Statement of </w:t>
      </w:r>
      <w:r w:rsidR="00D474DA">
        <w:rPr>
          <w:rFonts w:ascii="Calibri" w:eastAsia="Calibri" w:hAnsi="Calibri" w:cs="Calibri"/>
          <w:sz w:val="20"/>
        </w:rPr>
        <w:t xml:space="preserve">Section 3 Compliance Commitment </w:t>
      </w:r>
      <w:r w:rsidR="00EA295C">
        <w:rPr>
          <w:rFonts w:ascii="Calibri" w:eastAsia="Calibri" w:hAnsi="Calibri" w:cs="Calibri"/>
          <w:sz w:val="20"/>
        </w:rPr>
        <w:t>pursuant to 24 CFR Part 75</w:t>
      </w:r>
      <w:r w:rsidR="00D474DA">
        <w:rPr>
          <w:rFonts w:ascii="Calibri" w:eastAsia="Calibri" w:hAnsi="Calibri" w:cs="Calibri"/>
          <w:sz w:val="20"/>
        </w:rPr>
        <w:t xml:space="preserve">   </w:t>
      </w:r>
    </w:p>
    <w:p w14:paraId="4821586F" w14:textId="5F65E302" w:rsidR="00D474DA" w:rsidRDefault="0079008B" w:rsidP="00503E9A">
      <w:pPr>
        <w:spacing w:after="5" w:line="235" w:lineRule="auto"/>
        <w:ind w:right="894"/>
        <w:rPr>
          <w:rFonts w:ascii="Calibri" w:eastAsia="Calibri" w:hAnsi="Calibri" w:cs="Calibri"/>
          <w:sz w:val="20"/>
        </w:rPr>
      </w:pPr>
      <w:r>
        <w:rPr>
          <w:rFonts w:ascii="Calibri" w:eastAsia="Calibri" w:hAnsi="Calibri" w:cs="Calibri"/>
          <w:sz w:val="20"/>
        </w:rPr>
        <w:t xml:space="preserve">b) </w:t>
      </w:r>
      <w:r w:rsidR="00C12AE3">
        <w:rPr>
          <w:rFonts w:ascii="Calibri" w:eastAsia="Calibri" w:hAnsi="Calibri" w:cs="Calibri"/>
          <w:sz w:val="20"/>
        </w:rPr>
        <w:t xml:space="preserve">Identification and Support that Firm is a Section 3 business concern </w:t>
      </w:r>
      <w:r w:rsidR="00EA295C">
        <w:rPr>
          <w:rFonts w:ascii="Calibri" w:eastAsia="Calibri" w:hAnsi="Calibri" w:cs="Calibri"/>
          <w:sz w:val="20"/>
        </w:rPr>
        <w:t>and/</w:t>
      </w:r>
      <w:r w:rsidR="00C12AE3">
        <w:rPr>
          <w:rFonts w:ascii="Calibri" w:eastAsia="Calibri" w:hAnsi="Calibri" w:cs="Calibri"/>
          <w:sz w:val="20"/>
        </w:rPr>
        <w:t>or MBE/WBE firm.</w:t>
      </w:r>
      <w:r w:rsidR="00D474DA">
        <w:rPr>
          <w:rFonts w:ascii="Calibri" w:eastAsia="Calibri" w:hAnsi="Calibri" w:cs="Calibri"/>
          <w:sz w:val="20"/>
        </w:rPr>
        <w:t xml:space="preserve">      </w:t>
      </w:r>
    </w:p>
    <w:p w14:paraId="653B2EE8" w14:textId="3F43E0EC" w:rsidR="00D474DA" w:rsidRDefault="0079008B" w:rsidP="008D6248">
      <w:pPr>
        <w:spacing w:after="5" w:line="235" w:lineRule="auto"/>
        <w:ind w:right="894"/>
      </w:pPr>
      <w:r>
        <w:rPr>
          <w:rFonts w:ascii="Calibri" w:eastAsia="Calibri" w:hAnsi="Calibri" w:cs="Calibri"/>
          <w:sz w:val="20"/>
        </w:rPr>
        <w:t xml:space="preserve">c) </w:t>
      </w:r>
      <w:r w:rsidR="005071F5">
        <w:rPr>
          <w:rFonts w:ascii="Calibri" w:eastAsia="Calibri" w:hAnsi="Calibri" w:cs="Calibri"/>
          <w:sz w:val="20"/>
        </w:rPr>
        <w:t>Price</w:t>
      </w:r>
      <w:r w:rsidR="00D474DA">
        <w:rPr>
          <w:rFonts w:ascii="Calibri" w:eastAsia="Calibri" w:hAnsi="Calibri" w:cs="Calibri"/>
          <w:sz w:val="20"/>
        </w:rPr>
        <w:t xml:space="preserve"> Proposal</w:t>
      </w:r>
      <w:r w:rsidR="00360163">
        <w:rPr>
          <w:rFonts w:ascii="Calibri" w:eastAsia="Calibri" w:hAnsi="Calibri" w:cs="Calibri"/>
          <w:sz w:val="20"/>
        </w:rPr>
        <w:t xml:space="preserve"> Form</w:t>
      </w:r>
      <w:r w:rsidR="00C12AE3">
        <w:rPr>
          <w:rFonts w:ascii="Calibri" w:eastAsia="Calibri" w:hAnsi="Calibri" w:cs="Calibri"/>
          <w:sz w:val="20"/>
        </w:rPr>
        <w:t xml:space="preserve"> </w:t>
      </w:r>
      <w:r w:rsidR="00D474DA">
        <w:rPr>
          <w:rFonts w:ascii="Calibri" w:eastAsia="Calibri" w:hAnsi="Calibri" w:cs="Calibri"/>
          <w:sz w:val="20"/>
        </w:rPr>
        <w:t xml:space="preserve"> </w:t>
      </w:r>
    </w:p>
    <w:p w14:paraId="2A836F19" w14:textId="12337231" w:rsidR="00D474DA" w:rsidRDefault="0079008B" w:rsidP="008D6248">
      <w:pPr>
        <w:spacing w:after="3" w:line="265" w:lineRule="auto"/>
        <w:jc w:val="both"/>
      </w:pPr>
      <w:r>
        <w:rPr>
          <w:rFonts w:ascii="Calibri" w:eastAsia="Calibri" w:hAnsi="Calibri" w:cs="Calibri"/>
          <w:sz w:val="20"/>
        </w:rPr>
        <w:t xml:space="preserve">d) </w:t>
      </w:r>
      <w:r w:rsidR="00D474DA">
        <w:rPr>
          <w:rFonts w:ascii="Calibri" w:eastAsia="Calibri" w:hAnsi="Calibri" w:cs="Calibri"/>
          <w:sz w:val="20"/>
        </w:rPr>
        <w:t xml:space="preserve">Profile of Firm Form </w:t>
      </w:r>
    </w:p>
    <w:p w14:paraId="3153E134" w14:textId="39E1F307" w:rsidR="00D474DA" w:rsidRDefault="0079008B" w:rsidP="00D474DA">
      <w:pPr>
        <w:tabs>
          <w:tab w:val="center" w:pos="4643"/>
        </w:tabs>
        <w:spacing w:after="3" w:line="265" w:lineRule="auto"/>
        <w:ind w:left="-13"/>
      </w:pPr>
      <w:r>
        <w:rPr>
          <w:rFonts w:ascii="Calibri" w:eastAsia="Calibri" w:hAnsi="Calibri" w:cs="Calibri"/>
          <w:sz w:val="20"/>
        </w:rPr>
        <w:t xml:space="preserve">e) </w:t>
      </w:r>
      <w:r w:rsidR="00D474DA">
        <w:rPr>
          <w:rFonts w:ascii="Calibri" w:eastAsia="Calibri" w:hAnsi="Calibri" w:cs="Calibri"/>
          <w:sz w:val="20"/>
        </w:rPr>
        <w:t>Form HUD 5369-B</w:t>
      </w:r>
      <w:r w:rsidR="008D6248">
        <w:rPr>
          <w:rFonts w:ascii="Calibri" w:eastAsia="Calibri" w:hAnsi="Calibri" w:cs="Calibri"/>
          <w:sz w:val="20"/>
        </w:rPr>
        <w:t xml:space="preserve">:  </w:t>
      </w:r>
      <w:r w:rsidR="00D474DA">
        <w:rPr>
          <w:rFonts w:ascii="Calibri" w:eastAsia="Calibri" w:hAnsi="Calibri" w:cs="Calibri"/>
          <w:sz w:val="20"/>
        </w:rPr>
        <w:t xml:space="preserve">Instructions to Offerors-Non-Construction </w:t>
      </w:r>
    </w:p>
    <w:p w14:paraId="79F351D7" w14:textId="6D50EBCA" w:rsidR="00D474DA" w:rsidRDefault="0079008B" w:rsidP="00D474DA">
      <w:pPr>
        <w:tabs>
          <w:tab w:val="center" w:pos="5991"/>
        </w:tabs>
        <w:spacing w:after="3" w:line="265" w:lineRule="auto"/>
        <w:ind w:left="-13"/>
      </w:pPr>
      <w:r>
        <w:rPr>
          <w:rFonts w:ascii="Calibri" w:eastAsia="Calibri" w:hAnsi="Calibri" w:cs="Calibri"/>
          <w:sz w:val="20"/>
        </w:rPr>
        <w:t xml:space="preserve">f) </w:t>
      </w:r>
      <w:r w:rsidR="00D474DA">
        <w:rPr>
          <w:rFonts w:ascii="Calibri" w:eastAsia="Calibri" w:hAnsi="Calibri" w:cs="Calibri"/>
          <w:sz w:val="20"/>
        </w:rPr>
        <w:t>Form HUD 5369-C</w:t>
      </w:r>
      <w:r w:rsidR="008D6248">
        <w:rPr>
          <w:rFonts w:ascii="Calibri" w:eastAsia="Calibri" w:hAnsi="Calibri" w:cs="Calibri"/>
          <w:sz w:val="20"/>
        </w:rPr>
        <w:t>:  C</w:t>
      </w:r>
      <w:r w:rsidR="00D474DA">
        <w:rPr>
          <w:rFonts w:ascii="Calibri" w:eastAsia="Calibri" w:hAnsi="Calibri" w:cs="Calibri"/>
          <w:sz w:val="20"/>
        </w:rPr>
        <w:t xml:space="preserve">ertifications and Representations of Offerors-Non-Construction Contract </w:t>
      </w:r>
    </w:p>
    <w:p w14:paraId="07BC13A3" w14:textId="20AE8E66" w:rsidR="006176DC" w:rsidRDefault="0079008B" w:rsidP="002C5CF6">
      <w:pPr>
        <w:tabs>
          <w:tab w:val="center" w:pos="4278"/>
        </w:tabs>
        <w:spacing w:after="3" w:line="265" w:lineRule="auto"/>
        <w:ind w:left="-13"/>
        <w:rPr>
          <w:rFonts w:ascii="Calibri" w:eastAsia="Calibri" w:hAnsi="Calibri" w:cs="Calibri"/>
          <w:sz w:val="20"/>
        </w:rPr>
      </w:pPr>
      <w:r>
        <w:rPr>
          <w:rFonts w:ascii="Calibri" w:eastAsia="Calibri" w:hAnsi="Calibri" w:cs="Calibri"/>
          <w:sz w:val="20"/>
        </w:rPr>
        <w:t xml:space="preserve">g) </w:t>
      </w:r>
      <w:r w:rsidR="00D474DA">
        <w:rPr>
          <w:rFonts w:ascii="Calibri" w:eastAsia="Calibri" w:hAnsi="Calibri" w:cs="Calibri"/>
          <w:sz w:val="20"/>
        </w:rPr>
        <w:t xml:space="preserve">Form HUD </w:t>
      </w:r>
      <w:r w:rsidR="001F0194">
        <w:rPr>
          <w:rFonts w:ascii="Calibri" w:eastAsia="Calibri" w:hAnsi="Calibri" w:cs="Calibri"/>
          <w:sz w:val="20"/>
        </w:rPr>
        <w:t>5370-C</w:t>
      </w:r>
      <w:r w:rsidR="008D6248">
        <w:rPr>
          <w:rFonts w:ascii="Calibri" w:eastAsia="Calibri" w:hAnsi="Calibri" w:cs="Calibri"/>
          <w:sz w:val="20"/>
        </w:rPr>
        <w:t xml:space="preserve">:  </w:t>
      </w:r>
      <w:r w:rsidR="00503E9A" w:rsidRPr="00503E9A">
        <w:rPr>
          <w:rFonts w:ascii="Calibri" w:eastAsia="Calibri" w:hAnsi="Calibri" w:cs="Calibri"/>
          <w:sz w:val="20"/>
        </w:rPr>
        <w:t>General Conditions for Non-Construction Contracts</w:t>
      </w:r>
      <w:r w:rsidR="001F0194">
        <w:rPr>
          <w:rFonts w:ascii="Calibri" w:eastAsia="Calibri" w:hAnsi="Calibri" w:cs="Calibri"/>
          <w:sz w:val="20"/>
        </w:rPr>
        <w:tab/>
      </w:r>
      <w:r w:rsidR="001F0194">
        <w:rPr>
          <w:rFonts w:ascii="Calibri" w:eastAsia="Calibri" w:hAnsi="Calibri" w:cs="Calibri"/>
          <w:sz w:val="20"/>
        </w:rPr>
        <w:tab/>
      </w:r>
      <w:r w:rsidR="001F0194">
        <w:rPr>
          <w:rFonts w:ascii="Calibri" w:eastAsia="Calibri" w:hAnsi="Calibri" w:cs="Calibri"/>
          <w:sz w:val="20"/>
        </w:rPr>
        <w:tab/>
      </w:r>
      <w:r w:rsidR="001F0194">
        <w:rPr>
          <w:rFonts w:ascii="Calibri" w:eastAsia="Calibri" w:hAnsi="Calibri" w:cs="Calibri"/>
          <w:sz w:val="20"/>
        </w:rPr>
        <w:tab/>
      </w:r>
      <w:r w:rsidR="001F0194">
        <w:rPr>
          <w:rFonts w:ascii="Calibri" w:eastAsia="Calibri" w:hAnsi="Calibri" w:cs="Calibri"/>
          <w:sz w:val="20"/>
        </w:rPr>
        <w:tab/>
      </w:r>
      <w:r w:rsidR="001F0194">
        <w:rPr>
          <w:rFonts w:ascii="Calibri" w:eastAsia="Calibri" w:hAnsi="Calibri" w:cs="Calibri"/>
          <w:sz w:val="20"/>
        </w:rPr>
        <w:tab/>
      </w:r>
      <w:r w:rsidR="001F0194">
        <w:rPr>
          <w:rFonts w:ascii="Calibri" w:eastAsia="Calibri" w:hAnsi="Calibri" w:cs="Calibri"/>
          <w:sz w:val="20"/>
        </w:rPr>
        <w:tab/>
      </w:r>
      <w:r w:rsidR="001F0194">
        <w:rPr>
          <w:rFonts w:ascii="Calibri" w:eastAsia="Calibri" w:hAnsi="Calibri" w:cs="Calibri"/>
          <w:sz w:val="20"/>
        </w:rPr>
        <w:tab/>
      </w:r>
    </w:p>
    <w:p w14:paraId="774D9101" w14:textId="5D70D3C2" w:rsidR="006176DC" w:rsidRDefault="00177912" w:rsidP="002C5CF6">
      <w:pPr>
        <w:tabs>
          <w:tab w:val="center" w:pos="4278"/>
        </w:tabs>
        <w:spacing w:after="3" w:line="265" w:lineRule="auto"/>
        <w:ind w:left="-13"/>
        <w:rPr>
          <w:rFonts w:ascii="Calibri" w:eastAsia="Calibri" w:hAnsi="Calibri" w:cs="Calibri"/>
          <w:sz w:val="20"/>
        </w:rPr>
      </w:pPr>
      <w:r>
        <w:rPr>
          <w:rFonts w:ascii="Calibri" w:eastAsia="Calibri" w:hAnsi="Calibri" w:cs="Calibri"/>
          <w:b/>
          <w:bCs/>
          <w:sz w:val="20"/>
          <w:u w:val="single"/>
        </w:rPr>
        <w:t>3.4 Minimum Qualifications</w:t>
      </w:r>
      <w:proofErr w:type="gramStart"/>
      <w:r>
        <w:rPr>
          <w:rFonts w:ascii="Calibri" w:eastAsia="Calibri" w:hAnsi="Calibri" w:cs="Calibri"/>
          <w:b/>
          <w:bCs/>
          <w:sz w:val="20"/>
          <w:u w:val="single"/>
        </w:rPr>
        <w:t>:</w:t>
      </w:r>
      <w:r>
        <w:rPr>
          <w:rFonts w:ascii="Calibri" w:eastAsia="Calibri" w:hAnsi="Calibri" w:cs="Calibri"/>
          <w:sz w:val="20"/>
        </w:rPr>
        <w:t xml:space="preserve">  The</w:t>
      </w:r>
      <w:proofErr w:type="gramEnd"/>
      <w:r>
        <w:rPr>
          <w:rFonts w:ascii="Calibri" w:eastAsia="Calibri" w:hAnsi="Calibri" w:cs="Calibri"/>
          <w:sz w:val="20"/>
        </w:rPr>
        <w:t xml:space="preserve"> contract</w:t>
      </w:r>
      <w:r w:rsidR="000F60C5">
        <w:rPr>
          <w:rFonts w:ascii="Calibri" w:eastAsia="Calibri" w:hAnsi="Calibri" w:cs="Calibri"/>
          <w:sz w:val="20"/>
        </w:rPr>
        <w:t>or</w:t>
      </w:r>
      <w:r>
        <w:rPr>
          <w:rFonts w:ascii="Calibri" w:eastAsia="Calibri" w:hAnsi="Calibri" w:cs="Calibri"/>
          <w:sz w:val="20"/>
        </w:rPr>
        <w:t xml:space="preserve"> must have the nec</w:t>
      </w:r>
      <w:r w:rsidR="000F60C5">
        <w:rPr>
          <w:rFonts w:ascii="Calibri" w:eastAsia="Calibri" w:hAnsi="Calibri" w:cs="Calibri"/>
          <w:sz w:val="20"/>
        </w:rPr>
        <w:t>ess</w:t>
      </w:r>
      <w:r>
        <w:rPr>
          <w:rFonts w:ascii="Calibri" w:eastAsia="Calibri" w:hAnsi="Calibri" w:cs="Calibri"/>
          <w:sz w:val="20"/>
        </w:rPr>
        <w:t>ary resources, facilities and ability to furni</w:t>
      </w:r>
      <w:r w:rsidR="000F60C5">
        <w:rPr>
          <w:rFonts w:ascii="Calibri" w:eastAsia="Calibri" w:hAnsi="Calibri" w:cs="Calibri"/>
          <w:sz w:val="20"/>
        </w:rPr>
        <w:t xml:space="preserve">sh the material and/or service requested by JHC.  The contractor and staff must be licensed by the State of Michigan Department of </w:t>
      </w:r>
      <w:proofErr w:type="gramStart"/>
      <w:r w:rsidR="000F60C5">
        <w:rPr>
          <w:rFonts w:ascii="Calibri" w:eastAsia="Calibri" w:hAnsi="Calibri" w:cs="Calibri"/>
          <w:sz w:val="20"/>
        </w:rPr>
        <w:t>Environmental  Protection</w:t>
      </w:r>
      <w:proofErr w:type="gramEnd"/>
      <w:r w:rsidR="000F60C5">
        <w:rPr>
          <w:rFonts w:ascii="Calibri" w:eastAsia="Calibri" w:hAnsi="Calibri" w:cs="Calibri"/>
          <w:sz w:val="20"/>
        </w:rPr>
        <w:t xml:space="preserve"> for Pest and Animal Control applications, with at least 5 yea</w:t>
      </w:r>
      <w:r w:rsidR="00050879">
        <w:rPr>
          <w:rFonts w:ascii="Calibri" w:eastAsia="Calibri" w:hAnsi="Calibri" w:cs="Calibri"/>
          <w:sz w:val="20"/>
        </w:rPr>
        <w:t>r</w:t>
      </w:r>
      <w:r w:rsidR="000F60C5">
        <w:rPr>
          <w:rFonts w:ascii="Calibri" w:eastAsia="Calibri" w:hAnsi="Calibri" w:cs="Calibri"/>
          <w:sz w:val="20"/>
        </w:rPr>
        <w:t xml:space="preserve">s of experience.  </w:t>
      </w:r>
    </w:p>
    <w:p w14:paraId="38835FA7" w14:textId="77777777" w:rsidR="00647100" w:rsidRDefault="00647100" w:rsidP="002C5CF6">
      <w:pPr>
        <w:tabs>
          <w:tab w:val="center" w:pos="4278"/>
        </w:tabs>
        <w:spacing w:after="3" w:line="265" w:lineRule="auto"/>
        <w:ind w:left="-13"/>
        <w:rPr>
          <w:rFonts w:ascii="Calibri" w:eastAsia="Calibri" w:hAnsi="Calibri" w:cs="Calibri"/>
          <w:sz w:val="20"/>
        </w:rPr>
      </w:pPr>
    </w:p>
    <w:p w14:paraId="2894DE11" w14:textId="77777777" w:rsidR="00397FD5" w:rsidRDefault="00397FD5" w:rsidP="002C5CF6">
      <w:pPr>
        <w:tabs>
          <w:tab w:val="center" w:pos="4278"/>
        </w:tabs>
        <w:spacing w:after="3" w:line="265" w:lineRule="auto"/>
        <w:ind w:left="-13"/>
        <w:rPr>
          <w:rFonts w:ascii="Calibri" w:eastAsia="Calibri" w:hAnsi="Calibri" w:cs="Calibri"/>
          <w:sz w:val="20"/>
        </w:rPr>
      </w:pPr>
    </w:p>
    <w:p w14:paraId="7FCF1779" w14:textId="0D20ADFB" w:rsidR="00D474DA" w:rsidRPr="00641E49" w:rsidRDefault="0079008B" w:rsidP="00D474DA">
      <w:pPr>
        <w:spacing w:after="239" w:line="265" w:lineRule="auto"/>
        <w:ind w:left="347" w:hanging="360"/>
        <w:jc w:val="both"/>
        <w:rPr>
          <w:rFonts w:ascii="Times New Roman" w:eastAsia="Calibri" w:hAnsi="Times New Roman" w:cs="Times New Roman"/>
          <w:b/>
          <w:bCs/>
          <w:sz w:val="20"/>
        </w:rPr>
      </w:pPr>
      <w:r>
        <w:rPr>
          <w:rFonts w:ascii="Times New Roman" w:eastAsia="Calibri" w:hAnsi="Times New Roman" w:cs="Times New Roman"/>
          <w:b/>
          <w:bCs/>
          <w:sz w:val="20"/>
        </w:rPr>
        <w:t>PART 4:</w:t>
      </w:r>
      <w:r w:rsidR="00D474DA" w:rsidRPr="00641E49">
        <w:rPr>
          <w:rFonts w:ascii="Times New Roman" w:eastAsia="Calibri" w:hAnsi="Times New Roman" w:cs="Times New Roman"/>
          <w:b/>
          <w:bCs/>
          <w:sz w:val="20"/>
        </w:rPr>
        <w:t xml:space="preserve"> SCOPE OF SERVICES</w:t>
      </w:r>
    </w:p>
    <w:p w14:paraId="68D25761" w14:textId="26049283" w:rsidR="00641E49" w:rsidRDefault="00D474DA" w:rsidP="00382703">
      <w:pPr>
        <w:spacing w:after="239" w:line="265" w:lineRule="auto"/>
        <w:ind w:left="347" w:hanging="360"/>
        <w:rPr>
          <w:rFonts w:ascii="Times New Roman" w:eastAsia="Calibri" w:hAnsi="Times New Roman" w:cs="Times New Roman"/>
        </w:rPr>
      </w:pPr>
      <w:r w:rsidRPr="00494453">
        <w:rPr>
          <w:rFonts w:ascii="Times New Roman" w:eastAsia="Calibri" w:hAnsi="Times New Roman" w:cs="Times New Roman"/>
          <w:b/>
          <w:bCs/>
          <w:u w:val="single"/>
        </w:rPr>
        <w:t xml:space="preserve">4.1 </w:t>
      </w:r>
      <w:r w:rsidR="00494453" w:rsidRPr="00494453">
        <w:rPr>
          <w:rFonts w:ascii="Times New Roman" w:eastAsia="Calibri" w:hAnsi="Times New Roman" w:cs="Times New Roman"/>
          <w:b/>
          <w:bCs/>
          <w:u w:val="single"/>
        </w:rPr>
        <w:t>General Overview</w:t>
      </w:r>
      <w:proofErr w:type="gramStart"/>
      <w:r w:rsidR="00494453" w:rsidRPr="00494453">
        <w:rPr>
          <w:rFonts w:ascii="Times New Roman" w:eastAsia="Calibri" w:hAnsi="Times New Roman" w:cs="Times New Roman"/>
          <w:b/>
          <w:bCs/>
          <w:u w:val="single"/>
        </w:rPr>
        <w:t>:</w:t>
      </w:r>
      <w:r w:rsidR="00494453">
        <w:rPr>
          <w:rFonts w:ascii="Times New Roman" w:eastAsia="Calibri" w:hAnsi="Times New Roman" w:cs="Times New Roman"/>
        </w:rPr>
        <w:t xml:space="preserve">  </w:t>
      </w:r>
      <w:r w:rsidR="001C5C2C">
        <w:rPr>
          <w:rFonts w:ascii="Times New Roman" w:eastAsia="Calibri" w:hAnsi="Times New Roman" w:cs="Times New Roman"/>
        </w:rPr>
        <w:t>The</w:t>
      </w:r>
      <w:proofErr w:type="gramEnd"/>
      <w:r w:rsidR="001C5C2C">
        <w:rPr>
          <w:rFonts w:ascii="Times New Roman" w:eastAsia="Calibri" w:hAnsi="Times New Roman" w:cs="Times New Roman"/>
        </w:rPr>
        <w:t xml:space="preserve"> JHC, located in Jackson, MI, is seeking the services of a Michigan Lice</w:t>
      </w:r>
      <w:r w:rsidR="007A4427">
        <w:rPr>
          <w:rFonts w:ascii="Times New Roman" w:eastAsia="Calibri" w:hAnsi="Times New Roman" w:cs="Times New Roman"/>
        </w:rPr>
        <w:t>nsed Exterminator(s).  JHC owns and operates a variety of residential properties all located within Jackson city limits.  The successful contractor(s) shall provide all labor, materials, and equipment required to comple</w:t>
      </w:r>
      <w:r w:rsidR="007718E5">
        <w:rPr>
          <w:rFonts w:ascii="Times New Roman" w:eastAsia="Calibri" w:hAnsi="Times New Roman" w:cs="Times New Roman"/>
        </w:rPr>
        <w:t>te all assigned tasks to provide pest control eradication and preventative maintenance servi</w:t>
      </w:r>
      <w:r w:rsidR="00A13B25">
        <w:rPr>
          <w:rFonts w:ascii="Times New Roman" w:eastAsia="Calibri" w:hAnsi="Times New Roman" w:cs="Times New Roman"/>
        </w:rPr>
        <w:t>c</w:t>
      </w:r>
      <w:r w:rsidR="007718E5">
        <w:rPr>
          <w:rFonts w:ascii="Times New Roman" w:eastAsia="Calibri" w:hAnsi="Times New Roman" w:cs="Times New Roman"/>
        </w:rPr>
        <w:t xml:space="preserve">es at various sites.  </w:t>
      </w:r>
    </w:p>
    <w:p w14:paraId="17D2EB4E" w14:textId="4458D034" w:rsidR="00382703" w:rsidRDefault="00382703" w:rsidP="00382703">
      <w:pPr>
        <w:spacing w:after="239" w:line="265" w:lineRule="auto"/>
        <w:ind w:left="347" w:hanging="360"/>
        <w:rPr>
          <w:rFonts w:ascii="Times New Roman" w:eastAsia="Calibri" w:hAnsi="Times New Roman" w:cs="Times New Roman"/>
        </w:rPr>
      </w:pPr>
      <w:r>
        <w:rPr>
          <w:rFonts w:ascii="Times New Roman" w:eastAsia="Calibri" w:hAnsi="Times New Roman" w:cs="Times New Roman"/>
        </w:rPr>
        <w:tab/>
        <w:t xml:space="preserve">Contractor(s) shall provide all specified sites an </w:t>
      </w:r>
      <w:r w:rsidR="00720D08">
        <w:rPr>
          <w:rFonts w:ascii="Times New Roman" w:eastAsia="Calibri" w:hAnsi="Times New Roman" w:cs="Times New Roman"/>
        </w:rPr>
        <w:t>overall</w:t>
      </w:r>
      <w:r>
        <w:rPr>
          <w:rFonts w:ascii="Times New Roman" w:eastAsia="Calibri" w:hAnsi="Times New Roman" w:cs="Times New Roman"/>
        </w:rPr>
        <w:t xml:space="preserve"> extermination for pests and implement an approved plan and schedule for periodic preventative maintenance </w:t>
      </w:r>
      <w:r w:rsidR="00720D08">
        <w:rPr>
          <w:rFonts w:ascii="Times New Roman" w:eastAsia="Calibri" w:hAnsi="Times New Roman" w:cs="Times New Roman"/>
        </w:rPr>
        <w:t>services</w:t>
      </w:r>
      <w:r>
        <w:rPr>
          <w:rFonts w:ascii="Times New Roman" w:eastAsia="Calibri" w:hAnsi="Times New Roman" w:cs="Times New Roman"/>
        </w:rPr>
        <w:t xml:space="preserve"> w</w:t>
      </w:r>
      <w:r w:rsidR="00720D08">
        <w:rPr>
          <w:rFonts w:ascii="Times New Roman" w:eastAsia="Calibri" w:hAnsi="Times New Roman" w:cs="Times New Roman"/>
        </w:rPr>
        <w:t>hich</w:t>
      </w:r>
      <w:r>
        <w:rPr>
          <w:rFonts w:ascii="Times New Roman" w:eastAsia="Calibri" w:hAnsi="Times New Roman" w:cs="Times New Roman"/>
        </w:rPr>
        <w:t xml:space="preserve"> will include, bu</w:t>
      </w:r>
      <w:r w:rsidR="00720D08">
        <w:rPr>
          <w:rFonts w:ascii="Times New Roman" w:eastAsia="Calibri" w:hAnsi="Times New Roman" w:cs="Times New Roman"/>
        </w:rPr>
        <w:t>t</w:t>
      </w:r>
      <w:r>
        <w:rPr>
          <w:rFonts w:ascii="Times New Roman" w:eastAsia="Calibri" w:hAnsi="Times New Roman" w:cs="Times New Roman"/>
        </w:rPr>
        <w:t xml:space="preserve"> is not limited to </w:t>
      </w:r>
      <w:r>
        <w:rPr>
          <w:rFonts w:ascii="Times New Roman" w:eastAsia="Calibri" w:hAnsi="Times New Roman" w:cs="Times New Roman"/>
        </w:rPr>
        <w:lastRenderedPageBreak/>
        <w:t>bedbugs, termites, roaches, ants, water bugs, nests of stinging insects, bees, wasps, mosquitoes, fleas and indoor population of rodents.  Add</w:t>
      </w:r>
      <w:r w:rsidR="00C204BA">
        <w:rPr>
          <w:rFonts w:ascii="Times New Roman" w:eastAsia="Calibri" w:hAnsi="Times New Roman" w:cs="Times New Roman"/>
        </w:rPr>
        <w:t>itionally, contractor(s) is to respond to emergency requests for pest control and removal.</w:t>
      </w:r>
    </w:p>
    <w:p w14:paraId="4D83C4E0" w14:textId="77777777" w:rsidR="00050879" w:rsidRDefault="00050879" w:rsidP="00382703">
      <w:pPr>
        <w:spacing w:after="239" w:line="265" w:lineRule="auto"/>
        <w:ind w:left="347" w:hanging="360"/>
        <w:rPr>
          <w:rFonts w:ascii="Times New Roman" w:eastAsia="Calibri" w:hAnsi="Times New Roman" w:cs="Times New Roman"/>
          <w:b/>
          <w:bCs/>
          <w:u w:val="single"/>
        </w:rPr>
      </w:pPr>
    </w:p>
    <w:p w14:paraId="44F0356D" w14:textId="4C78B34F" w:rsidR="00C204BA" w:rsidRDefault="00C204BA" w:rsidP="00382703">
      <w:pPr>
        <w:spacing w:after="239" w:line="265" w:lineRule="auto"/>
        <w:ind w:left="347" w:hanging="360"/>
        <w:rPr>
          <w:rFonts w:ascii="Times New Roman" w:eastAsia="Calibri" w:hAnsi="Times New Roman" w:cs="Times New Roman"/>
          <w:b/>
          <w:bCs/>
        </w:rPr>
      </w:pPr>
      <w:r w:rsidRPr="00494453">
        <w:rPr>
          <w:rFonts w:ascii="Times New Roman" w:eastAsia="Calibri" w:hAnsi="Times New Roman" w:cs="Times New Roman"/>
          <w:b/>
          <w:bCs/>
          <w:u w:val="single"/>
        </w:rPr>
        <w:t xml:space="preserve">4.2 </w:t>
      </w:r>
      <w:r w:rsidR="00494453" w:rsidRPr="00494453">
        <w:rPr>
          <w:rFonts w:ascii="Times New Roman" w:eastAsia="Calibri" w:hAnsi="Times New Roman" w:cs="Times New Roman"/>
          <w:b/>
          <w:bCs/>
          <w:u w:val="single"/>
        </w:rPr>
        <w:t>Site/Service Locations:</w:t>
      </w:r>
      <w:r w:rsidR="00494453">
        <w:rPr>
          <w:rFonts w:ascii="Times New Roman" w:eastAsia="Calibri" w:hAnsi="Times New Roman" w:cs="Times New Roman"/>
          <w:b/>
          <w:bCs/>
        </w:rPr>
        <w:t xml:space="preserve">  </w:t>
      </w:r>
    </w:p>
    <w:p w14:paraId="74CB5CEB" w14:textId="5D4E0DFF" w:rsidR="00494453" w:rsidRDefault="00494453" w:rsidP="00494453">
      <w:pPr>
        <w:pStyle w:val="ListParagraph"/>
        <w:numPr>
          <w:ilvl w:val="0"/>
          <w:numId w:val="9"/>
        </w:numPr>
        <w:spacing w:after="239" w:line="265" w:lineRule="auto"/>
        <w:rPr>
          <w:rFonts w:ascii="Times New Roman" w:hAnsi="Times New Roman" w:cs="Times New Roman"/>
        </w:rPr>
      </w:pPr>
      <w:r>
        <w:rPr>
          <w:rFonts w:ascii="Times New Roman" w:hAnsi="Times New Roman" w:cs="Times New Roman"/>
          <w:b/>
          <w:bCs/>
        </w:rPr>
        <w:t xml:space="preserve">Chalet Terrace:  </w:t>
      </w:r>
      <w:r>
        <w:rPr>
          <w:rFonts w:ascii="Times New Roman" w:hAnsi="Times New Roman" w:cs="Times New Roman"/>
        </w:rPr>
        <w:t>Total 126 units – Single Family and Townhomes style.</w:t>
      </w:r>
    </w:p>
    <w:p w14:paraId="28B31F0D" w14:textId="76935A43" w:rsidR="00494453" w:rsidRDefault="00494453" w:rsidP="00494453">
      <w:pPr>
        <w:pStyle w:val="ListParagraph"/>
        <w:spacing w:after="239" w:line="265" w:lineRule="auto"/>
        <w:ind w:left="707"/>
        <w:rPr>
          <w:rFonts w:ascii="Times New Roman" w:hAnsi="Times New Roman" w:cs="Times New Roman"/>
        </w:rPr>
      </w:pPr>
      <w:r>
        <w:rPr>
          <w:rFonts w:ascii="Times New Roman" w:hAnsi="Times New Roman" w:cs="Times New Roman"/>
        </w:rPr>
        <w:t xml:space="preserve">Main Office and 100 </w:t>
      </w:r>
      <w:r w:rsidR="00835A4D">
        <w:rPr>
          <w:rFonts w:ascii="Times New Roman" w:hAnsi="Times New Roman" w:cs="Times New Roman"/>
        </w:rPr>
        <w:t>Townhome Units: 326 Barberry, Jackson, MI 49202</w:t>
      </w:r>
    </w:p>
    <w:p w14:paraId="6320A048" w14:textId="0FE88A60" w:rsidR="00835A4D" w:rsidRDefault="00835A4D" w:rsidP="00494453">
      <w:pPr>
        <w:pStyle w:val="ListParagraph"/>
        <w:spacing w:after="239" w:line="265" w:lineRule="auto"/>
        <w:ind w:left="707"/>
        <w:rPr>
          <w:rFonts w:ascii="Times New Roman" w:hAnsi="Times New Roman" w:cs="Times New Roman"/>
        </w:rPr>
      </w:pPr>
      <w:r>
        <w:rPr>
          <w:rFonts w:ascii="Times New Roman" w:hAnsi="Times New Roman" w:cs="Times New Roman"/>
        </w:rPr>
        <w:t>Scattered Sites – 26 Units (2 story single family units)</w:t>
      </w:r>
    </w:p>
    <w:p w14:paraId="5D2FDCF9" w14:textId="77777777" w:rsidR="007176DE" w:rsidRDefault="007176DE" w:rsidP="00D84C16">
      <w:pPr>
        <w:pStyle w:val="ListParagraph"/>
        <w:spacing w:after="239" w:line="265" w:lineRule="auto"/>
        <w:ind w:left="707" w:firstLine="720"/>
        <w:rPr>
          <w:rFonts w:ascii="Times New Roman" w:hAnsi="Times New Roman" w:cs="Times New Roman"/>
        </w:rPr>
      </w:pPr>
    </w:p>
    <w:p w14:paraId="5BA06F18" w14:textId="703FDDE0" w:rsidR="00D84C16" w:rsidRDefault="00D84C16" w:rsidP="00D84C16">
      <w:pPr>
        <w:pStyle w:val="ListParagraph"/>
        <w:spacing w:after="239" w:line="265" w:lineRule="auto"/>
        <w:ind w:left="707" w:firstLine="720"/>
        <w:rPr>
          <w:rFonts w:ascii="Times New Roman" w:hAnsi="Times New Roman" w:cs="Times New Roman"/>
        </w:rPr>
      </w:pPr>
      <w:r>
        <w:rPr>
          <w:rFonts w:ascii="Times New Roman" w:hAnsi="Times New Roman" w:cs="Times New Roman"/>
        </w:rPr>
        <w:t>Scattered Site - Addresses</w:t>
      </w:r>
    </w:p>
    <w:tbl>
      <w:tblPr>
        <w:tblStyle w:val="TableGrid0"/>
        <w:tblW w:w="0" w:type="auto"/>
        <w:tblInd w:w="707" w:type="dxa"/>
        <w:tblLook w:val="04A0" w:firstRow="1" w:lastRow="0" w:firstColumn="1" w:lastColumn="0" w:noHBand="0" w:noVBand="1"/>
      </w:tblPr>
      <w:tblGrid>
        <w:gridCol w:w="2161"/>
        <w:gridCol w:w="2160"/>
        <w:gridCol w:w="2161"/>
        <w:gridCol w:w="2161"/>
      </w:tblGrid>
      <w:tr w:rsidR="00D84C16" w14:paraId="67329DCD" w14:textId="77777777" w:rsidTr="00D84C16">
        <w:trPr>
          <w:trHeight w:val="288"/>
        </w:trPr>
        <w:tc>
          <w:tcPr>
            <w:tcW w:w="2161" w:type="dxa"/>
          </w:tcPr>
          <w:p w14:paraId="4748D0A1" w14:textId="5750A265"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903 Chittock</w:t>
            </w:r>
          </w:p>
        </w:tc>
        <w:tc>
          <w:tcPr>
            <w:tcW w:w="2160" w:type="dxa"/>
          </w:tcPr>
          <w:p w14:paraId="4F7883E2" w14:textId="52C496B4"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1411 Merriman</w:t>
            </w:r>
          </w:p>
        </w:tc>
        <w:tc>
          <w:tcPr>
            <w:tcW w:w="2161" w:type="dxa"/>
          </w:tcPr>
          <w:p w14:paraId="5D68554F" w14:textId="165F66FD"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216 Summit</w:t>
            </w:r>
          </w:p>
        </w:tc>
        <w:tc>
          <w:tcPr>
            <w:tcW w:w="2161" w:type="dxa"/>
          </w:tcPr>
          <w:p w14:paraId="069D9A3C" w14:textId="17FA9F77"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929 Maple</w:t>
            </w:r>
          </w:p>
        </w:tc>
      </w:tr>
      <w:tr w:rsidR="00D84C16" w14:paraId="31925083" w14:textId="77777777" w:rsidTr="00D84C16">
        <w:trPr>
          <w:trHeight w:val="288"/>
        </w:trPr>
        <w:tc>
          <w:tcPr>
            <w:tcW w:w="2161" w:type="dxa"/>
          </w:tcPr>
          <w:p w14:paraId="1BDCAF8B" w14:textId="3E26D254"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905 Chittock</w:t>
            </w:r>
          </w:p>
        </w:tc>
        <w:tc>
          <w:tcPr>
            <w:tcW w:w="2160" w:type="dxa"/>
          </w:tcPr>
          <w:p w14:paraId="7C473AD0" w14:textId="3497E258"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1415 Merriman</w:t>
            </w:r>
          </w:p>
        </w:tc>
        <w:tc>
          <w:tcPr>
            <w:tcW w:w="2161" w:type="dxa"/>
          </w:tcPr>
          <w:p w14:paraId="53A83D2A" w14:textId="4F7A853A"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217 Summit</w:t>
            </w:r>
          </w:p>
        </w:tc>
        <w:tc>
          <w:tcPr>
            <w:tcW w:w="2161" w:type="dxa"/>
          </w:tcPr>
          <w:p w14:paraId="783F5AFB" w14:textId="031E8A7E"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938 Maple</w:t>
            </w:r>
          </w:p>
        </w:tc>
      </w:tr>
      <w:tr w:rsidR="00D84C16" w14:paraId="17A5C1FF" w14:textId="77777777" w:rsidTr="00D84C16">
        <w:trPr>
          <w:trHeight w:val="288"/>
        </w:trPr>
        <w:tc>
          <w:tcPr>
            <w:tcW w:w="2161" w:type="dxa"/>
          </w:tcPr>
          <w:p w14:paraId="552778D8" w14:textId="45C32E1F"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1014 Chittock</w:t>
            </w:r>
          </w:p>
        </w:tc>
        <w:tc>
          <w:tcPr>
            <w:tcW w:w="2160" w:type="dxa"/>
          </w:tcPr>
          <w:p w14:paraId="6653ECB4" w14:textId="39F0E6AF"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1513 Merriman</w:t>
            </w:r>
          </w:p>
        </w:tc>
        <w:tc>
          <w:tcPr>
            <w:tcW w:w="2161" w:type="dxa"/>
          </w:tcPr>
          <w:p w14:paraId="3CACA75B" w14:textId="3F5FE819"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514 Summit</w:t>
            </w:r>
          </w:p>
        </w:tc>
        <w:tc>
          <w:tcPr>
            <w:tcW w:w="2161" w:type="dxa"/>
          </w:tcPr>
          <w:p w14:paraId="469D3276" w14:textId="36C6E234"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940 Maple</w:t>
            </w:r>
          </w:p>
        </w:tc>
      </w:tr>
      <w:tr w:rsidR="00D84C16" w14:paraId="0E82A37D" w14:textId="77777777" w:rsidTr="00D84C16">
        <w:trPr>
          <w:trHeight w:val="288"/>
        </w:trPr>
        <w:tc>
          <w:tcPr>
            <w:tcW w:w="2161" w:type="dxa"/>
          </w:tcPr>
          <w:p w14:paraId="4D10010B" w14:textId="3E6D97F4"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1022 Chittock</w:t>
            </w:r>
          </w:p>
        </w:tc>
        <w:tc>
          <w:tcPr>
            <w:tcW w:w="2160" w:type="dxa"/>
          </w:tcPr>
          <w:p w14:paraId="7A04DFAE" w14:textId="76AAD879"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1213 Plymouth</w:t>
            </w:r>
          </w:p>
        </w:tc>
        <w:tc>
          <w:tcPr>
            <w:tcW w:w="2161" w:type="dxa"/>
          </w:tcPr>
          <w:p w14:paraId="28060A80" w14:textId="29907EF0"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2000 Sweet</w:t>
            </w:r>
          </w:p>
        </w:tc>
        <w:tc>
          <w:tcPr>
            <w:tcW w:w="2161" w:type="dxa"/>
          </w:tcPr>
          <w:p w14:paraId="0ACDA6BF" w14:textId="71026066"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1101 Maple</w:t>
            </w:r>
          </w:p>
        </w:tc>
      </w:tr>
      <w:tr w:rsidR="00D84C16" w14:paraId="139E5355" w14:textId="77777777" w:rsidTr="00D84C16">
        <w:trPr>
          <w:trHeight w:val="288"/>
        </w:trPr>
        <w:tc>
          <w:tcPr>
            <w:tcW w:w="2161" w:type="dxa"/>
          </w:tcPr>
          <w:p w14:paraId="44C6AB6E" w14:textId="5A9BE825"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117 E. Mansion</w:t>
            </w:r>
          </w:p>
        </w:tc>
        <w:tc>
          <w:tcPr>
            <w:tcW w:w="2160" w:type="dxa"/>
          </w:tcPr>
          <w:p w14:paraId="14AB7D92" w14:textId="3BC783AB"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1419 Plymouth</w:t>
            </w:r>
          </w:p>
        </w:tc>
        <w:tc>
          <w:tcPr>
            <w:tcW w:w="2161" w:type="dxa"/>
          </w:tcPr>
          <w:p w14:paraId="11FCFF04" w14:textId="24EBFFE2"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2017 Pringle</w:t>
            </w:r>
          </w:p>
        </w:tc>
        <w:tc>
          <w:tcPr>
            <w:tcW w:w="2161" w:type="dxa"/>
          </w:tcPr>
          <w:p w14:paraId="31D0000A" w14:textId="29545C76"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1713 S. Milwaukee</w:t>
            </w:r>
          </w:p>
        </w:tc>
      </w:tr>
      <w:tr w:rsidR="00D84C16" w14:paraId="292BF770" w14:textId="77777777" w:rsidTr="00D84C16">
        <w:trPr>
          <w:trHeight w:val="288"/>
        </w:trPr>
        <w:tc>
          <w:tcPr>
            <w:tcW w:w="2161" w:type="dxa"/>
          </w:tcPr>
          <w:p w14:paraId="3BEF933C" w14:textId="41D1CFA3"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122 Stanley</w:t>
            </w:r>
          </w:p>
        </w:tc>
        <w:tc>
          <w:tcPr>
            <w:tcW w:w="2160" w:type="dxa"/>
          </w:tcPr>
          <w:p w14:paraId="70F036D7" w14:textId="745A8A64"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1421 Plymouth</w:t>
            </w:r>
          </w:p>
        </w:tc>
        <w:tc>
          <w:tcPr>
            <w:tcW w:w="2161" w:type="dxa"/>
          </w:tcPr>
          <w:p w14:paraId="4A74D256" w14:textId="0444ED71"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313 Wall</w:t>
            </w:r>
          </w:p>
        </w:tc>
        <w:tc>
          <w:tcPr>
            <w:tcW w:w="2161" w:type="dxa"/>
          </w:tcPr>
          <w:p w14:paraId="7EB60D5F" w14:textId="08763B8B"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329 E. Robinson</w:t>
            </w:r>
          </w:p>
        </w:tc>
      </w:tr>
      <w:tr w:rsidR="00D84C16" w14:paraId="5A51C5DC" w14:textId="77777777" w:rsidTr="00D84C16">
        <w:trPr>
          <w:trHeight w:val="288"/>
        </w:trPr>
        <w:tc>
          <w:tcPr>
            <w:tcW w:w="2161" w:type="dxa"/>
          </w:tcPr>
          <w:p w14:paraId="382665A0" w14:textId="53C7DEF2"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129 Ridgeway</w:t>
            </w:r>
          </w:p>
        </w:tc>
        <w:tc>
          <w:tcPr>
            <w:tcW w:w="2160" w:type="dxa"/>
          </w:tcPr>
          <w:p w14:paraId="34156AE4" w14:textId="4A7E0BD3" w:rsidR="00D84C16" w:rsidRPr="009B2F19" w:rsidRDefault="00D84C16" w:rsidP="00494453">
            <w:pPr>
              <w:pStyle w:val="ListParagraph"/>
              <w:spacing w:after="239" w:line="265" w:lineRule="auto"/>
              <w:ind w:left="0"/>
              <w:rPr>
                <w:rFonts w:ascii="Times New Roman" w:hAnsi="Times New Roman" w:cs="Times New Roman"/>
                <w:sz w:val="20"/>
                <w:szCs w:val="20"/>
              </w:rPr>
            </w:pPr>
            <w:r w:rsidRPr="009B2F19">
              <w:rPr>
                <w:rFonts w:ascii="Times New Roman" w:hAnsi="Times New Roman" w:cs="Times New Roman"/>
                <w:sz w:val="20"/>
                <w:szCs w:val="20"/>
              </w:rPr>
              <w:t>139 Stanley</w:t>
            </w:r>
          </w:p>
        </w:tc>
        <w:tc>
          <w:tcPr>
            <w:tcW w:w="2161" w:type="dxa"/>
          </w:tcPr>
          <w:p w14:paraId="34B27669" w14:textId="77777777" w:rsidR="00D84C16" w:rsidRPr="009B2F19" w:rsidRDefault="00D84C16" w:rsidP="00494453">
            <w:pPr>
              <w:pStyle w:val="ListParagraph"/>
              <w:spacing w:after="239" w:line="265" w:lineRule="auto"/>
              <w:ind w:left="0"/>
              <w:rPr>
                <w:rFonts w:ascii="Times New Roman" w:hAnsi="Times New Roman" w:cs="Times New Roman"/>
                <w:sz w:val="20"/>
                <w:szCs w:val="20"/>
              </w:rPr>
            </w:pPr>
          </w:p>
        </w:tc>
        <w:tc>
          <w:tcPr>
            <w:tcW w:w="2161" w:type="dxa"/>
          </w:tcPr>
          <w:p w14:paraId="3D755BDB" w14:textId="77777777" w:rsidR="00D84C16" w:rsidRPr="009B2F19" w:rsidRDefault="00D84C16" w:rsidP="00494453">
            <w:pPr>
              <w:pStyle w:val="ListParagraph"/>
              <w:spacing w:after="239" w:line="265" w:lineRule="auto"/>
              <w:ind w:left="0"/>
              <w:rPr>
                <w:rFonts w:ascii="Times New Roman" w:hAnsi="Times New Roman" w:cs="Times New Roman"/>
                <w:sz w:val="20"/>
                <w:szCs w:val="20"/>
              </w:rPr>
            </w:pPr>
          </w:p>
        </w:tc>
      </w:tr>
    </w:tbl>
    <w:p w14:paraId="401A3349" w14:textId="77777777" w:rsidR="00916F6F" w:rsidRPr="00494453" w:rsidRDefault="00916F6F" w:rsidP="00494453">
      <w:pPr>
        <w:pStyle w:val="ListParagraph"/>
        <w:spacing w:after="239" w:line="265" w:lineRule="auto"/>
        <w:ind w:left="707"/>
        <w:rPr>
          <w:rFonts w:ascii="Times New Roman" w:hAnsi="Times New Roman" w:cs="Times New Roman"/>
        </w:rPr>
      </w:pPr>
    </w:p>
    <w:p w14:paraId="6A7F8481" w14:textId="7145165C" w:rsidR="00641E49" w:rsidRDefault="00DB56A8" w:rsidP="00DB56A8">
      <w:pPr>
        <w:pStyle w:val="ListParagraph"/>
        <w:numPr>
          <w:ilvl w:val="0"/>
          <w:numId w:val="9"/>
        </w:numPr>
        <w:spacing w:after="3" w:line="265" w:lineRule="auto"/>
        <w:jc w:val="both"/>
      </w:pPr>
      <w:r>
        <w:rPr>
          <w:b/>
          <w:bCs/>
        </w:rPr>
        <w:t>Reed Manor</w:t>
      </w:r>
      <w:r>
        <w:t>: Total 294 Units – 1 and 2 story Elevator style</w:t>
      </w:r>
    </w:p>
    <w:p w14:paraId="470FC402" w14:textId="69D9B67A" w:rsidR="00DB56A8" w:rsidRDefault="00DB56A8" w:rsidP="00DB56A8">
      <w:pPr>
        <w:pStyle w:val="ListParagraph"/>
        <w:spacing w:after="3" w:line="265" w:lineRule="auto"/>
        <w:ind w:left="707"/>
        <w:jc w:val="both"/>
      </w:pPr>
      <w:r>
        <w:t>Main Office and all units</w:t>
      </w:r>
      <w:proofErr w:type="gramStart"/>
      <w:r>
        <w:t>:  301</w:t>
      </w:r>
      <w:proofErr w:type="gramEnd"/>
      <w:r>
        <w:t xml:space="preserve"> Steward Ave., Jackson, MI 49201</w:t>
      </w:r>
    </w:p>
    <w:p w14:paraId="3712472D" w14:textId="77777777" w:rsidR="00DB56A8" w:rsidRDefault="00DB56A8" w:rsidP="00DB56A8">
      <w:pPr>
        <w:pStyle w:val="ListParagraph"/>
        <w:spacing w:after="3" w:line="265" w:lineRule="auto"/>
        <w:ind w:left="707"/>
        <w:jc w:val="both"/>
      </w:pPr>
    </w:p>
    <w:p w14:paraId="0FB4CC89" w14:textId="46B84BE7" w:rsidR="00DB56A8" w:rsidRDefault="00DB56A8" w:rsidP="00DB56A8">
      <w:pPr>
        <w:pStyle w:val="ListParagraph"/>
        <w:numPr>
          <w:ilvl w:val="0"/>
          <w:numId w:val="9"/>
        </w:numPr>
        <w:spacing w:after="3" w:line="265" w:lineRule="auto"/>
        <w:jc w:val="both"/>
      </w:pPr>
      <w:r>
        <w:rPr>
          <w:b/>
          <w:bCs/>
        </w:rPr>
        <w:t>Shahan Blackstone:</w:t>
      </w:r>
      <w:r>
        <w:t xml:space="preserve">  Total 120 units – Single Family and Townhouse style</w:t>
      </w:r>
    </w:p>
    <w:p w14:paraId="100A7A56" w14:textId="233107D0" w:rsidR="00DB56A8" w:rsidRDefault="00DB56A8" w:rsidP="00DB56A8">
      <w:pPr>
        <w:pStyle w:val="ListParagraph"/>
        <w:spacing w:after="3" w:line="265" w:lineRule="auto"/>
        <w:ind w:left="707"/>
        <w:jc w:val="both"/>
      </w:pPr>
      <w:r>
        <w:t>Main Office and 106 Townhouse style units: 109 Shahan Dr., Jackson, MI 49203</w:t>
      </w:r>
    </w:p>
    <w:p w14:paraId="09F870DA" w14:textId="68591043" w:rsidR="00DB56A8" w:rsidRDefault="00DB56A8" w:rsidP="00DB56A8">
      <w:pPr>
        <w:pStyle w:val="ListParagraph"/>
        <w:spacing w:after="3" w:line="265" w:lineRule="auto"/>
        <w:ind w:left="707"/>
        <w:jc w:val="both"/>
      </w:pPr>
      <w:r>
        <w:t>Scattered Sites – 14 (2 story single family units)</w:t>
      </w:r>
    </w:p>
    <w:p w14:paraId="7CAB78D0" w14:textId="31CB1B55" w:rsidR="00DB56A8" w:rsidRDefault="00DB56A8" w:rsidP="00DB56A8">
      <w:pPr>
        <w:pStyle w:val="ListParagraph"/>
        <w:tabs>
          <w:tab w:val="left" w:pos="1741"/>
        </w:tabs>
        <w:spacing w:after="3" w:line="265" w:lineRule="auto"/>
        <w:ind w:left="707"/>
        <w:jc w:val="both"/>
      </w:pPr>
      <w:r>
        <w:tab/>
      </w:r>
    </w:p>
    <w:p w14:paraId="6C22A36D" w14:textId="4BB2C7B2" w:rsidR="00DB56A8" w:rsidRDefault="00DB56A8" w:rsidP="00DB56A8">
      <w:pPr>
        <w:pStyle w:val="ListParagraph"/>
        <w:tabs>
          <w:tab w:val="left" w:pos="1741"/>
        </w:tabs>
        <w:spacing w:after="3" w:line="265" w:lineRule="auto"/>
        <w:ind w:left="707"/>
        <w:jc w:val="both"/>
      </w:pPr>
      <w:r>
        <w:t>Scattered Site Addresses</w:t>
      </w:r>
      <w:r>
        <w:tab/>
      </w:r>
    </w:p>
    <w:tbl>
      <w:tblPr>
        <w:tblStyle w:val="TableGrid0"/>
        <w:tblW w:w="0" w:type="auto"/>
        <w:tblInd w:w="707" w:type="dxa"/>
        <w:tblLook w:val="04A0" w:firstRow="1" w:lastRow="0" w:firstColumn="1" w:lastColumn="0" w:noHBand="0" w:noVBand="1"/>
      </w:tblPr>
      <w:tblGrid>
        <w:gridCol w:w="2512"/>
        <w:gridCol w:w="2517"/>
        <w:gridCol w:w="2517"/>
        <w:gridCol w:w="2537"/>
      </w:tblGrid>
      <w:tr w:rsidR="00DB56A8" w:rsidRPr="009B2F19" w14:paraId="44D6EE23" w14:textId="77777777" w:rsidTr="00DB56A8">
        <w:tc>
          <w:tcPr>
            <w:tcW w:w="2697" w:type="dxa"/>
          </w:tcPr>
          <w:p w14:paraId="411A3555" w14:textId="5D0F1782" w:rsidR="00DB56A8" w:rsidRPr="009B2F19" w:rsidRDefault="00DB56A8" w:rsidP="00DB56A8">
            <w:pPr>
              <w:spacing w:after="3" w:line="265" w:lineRule="auto"/>
              <w:jc w:val="both"/>
              <w:rPr>
                <w:sz w:val="20"/>
                <w:szCs w:val="20"/>
              </w:rPr>
            </w:pPr>
            <w:r w:rsidRPr="009B2F19">
              <w:rPr>
                <w:sz w:val="20"/>
                <w:szCs w:val="20"/>
              </w:rPr>
              <w:t>310 Madison</w:t>
            </w:r>
          </w:p>
        </w:tc>
        <w:tc>
          <w:tcPr>
            <w:tcW w:w="2697" w:type="dxa"/>
          </w:tcPr>
          <w:p w14:paraId="257CD639" w14:textId="0A76FD5D" w:rsidR="00DB56A8" w:rsidRPr="009B2F19" w:rsidRDefault="00DB56A8" w:rsidP="00DB56A8">
            <w:pPr>
              <w:pStyle w:val="ListParagraph"/>
              <w:spacing w:after="3" w:line="265" w:lineRule="auto"/>
              <w:ind w:left="0"/>
              <w:jc w:val="both"/>
              <w:rPr>
                <w:sz w:val="20"/>
                <w:szCs w:val="20"/>
              </w:rPr>
            </w:pPr>
            <w:r w:rsidRPr="009B2F19">
              <w:rPr>
                <w:sz w:val="20"/>
                <w:szCs w:val="20"/>
              </w:rPr>
              <w:t>329 Adams</w:t>
            </w:r>
          </w:p>
        </w:tc>
        <w:tc>
          <w:tcPr>
            <w:tcW w:w="2698" w:type="dxa"/>
          </w:tcPr>
          <w:p w14:paraId="4133021A" w14:textId="5614BDEB" w:rsidR="00DB56A8" w:rsidRPr="009B2F19" w:rsidRDefault="00DB56A8" w:rsidP="00DB56A8">
            <w:pPr>
              <w:pStyle w:val="ListParagraph"/>
              <w:spacing w:after="3" w:line="265" w:lineRule="auto"/>
              <w:ind w:left="0"/>
              <w:jc w:val="both"/>
              <w:rPr>
                <w:sz w:val="20"/>
                <w:szCs w:val="20"/>
              </w:rPr>
            </w:pPr>
            <w:r w:rsidRPr="009B2F19">
              <w:rPr>
                <w:sz w:val="20"/>
                <w:szCs w:val="20"/>
              </w:rPr>
              <w:t>414 Jefferson</w:t>
            </w:r>
          </w:p>
        </w:tc>
        <w:tc>
          <w:tcPr>
            <w:tcW w:w="2698" w:type="dxa"/>
          </w:tcPr>
          <w:p w14:paraId="5CE47E87" w14:textId="08F02ED6" w:rsidR="00DB56A8" w:rsidRPr="009B2F19" w:rsidRDefault="00DB56A8" w:rsidP="00DB56A8">
            <w:pPr>
              <w:pStyle w:val="ListParagraph"/>
              <w:spacing w:after="3" w:line="265" w:lineRule="auto"/>
              <w:ind w:left="0"/>
              <w:jc w:val="both"/>
              <w:rPr>
                <w:sz w:val="20"/>
                <w:szCs w:val="20"/>
              </w:rPr>
            </w:pPr>
            <w:r w:rsidRPr="009B2F19">
              <w:rPr>
                <w:sz w:val="20"/>
                <w:szCs w:val="20"/>
              </w:rPr>
              <w:t>914 N. Blackstone</w:t>
            </w:r>
          </w:p>
        </w:tc>
      </w:tr>
      <w:tr w:rsidR="00DB56A8" w:rsidRPr="009B2F19" w14:paraId="374A9B0F" w14:textId="77777777" w:rsidTr="00DB56A8">
        <w:tc>
          <w:tcPr>
            <w:tcW w:w="2697" w:type="dxa"/>
          </w:tcPr>
          <w:p w14:paraId="047AA08A" w14:textId="0D6D14A6" w:rsidR="00DB56A8" w:rsidRPr="009B2F19" w:rsidRDefault="00DB56A8" w:rsidP="00DB56A8">
            <w:pPr>
              <w:pStyle w:val="ListParagraph"/>
              <w:spacing w:after="3" w:line="265" w:lineRule="auto"/>
              <w:ind w:left="0"/>
              <w:jc w:val="both"/>
              <w:rPr>
                <w:sz w:val="20"/>
                <w:szCs w:val="20"/>
              </w:rPr>
            </w:pPr>
            <w:r w:rsidRPr="009B2F19">
              <w:rPr>
                <w:sz w:val="20"/>
                <w:szCs w:val="20"/>
              </w:rPr>
              <w:t>312 Madison</w:t>
            </w:r>
          </w:p>
        </w:tc>
        <w:tc>
          <w:tcPr>
            <w:tcW w:w="2697" w:type="dxa"/>
          </w:tcPr>
          <w:p w14:paraId="6F6D9038" w14:textId="0CEFED6B" w:rsidR="00DB56A8" w:rsidRPr="009B2F19" w:rsidRDefault="00DB56A8" w:rsidP="00DB56A8">
            <w:pPr>
              <w:pStyle w:val="ListParagraph"/>
              <w:spacing w:after="3" w:line="265" w:lineRule="auto"/>
              <w:ind w:left="0"/>
              <w:jc w:val="both"/>
              <w:rPr>
                <w:sz w:val="20"/>
                <w:szCs w:val="20"/>
              </w:rPr>
            </w:pPr>
            <w:r w:rsidRPr="009B2F19">
              <w:rPr>
                <w:sz w:val="20"/>
                <w:szCs w:val="20"/>
              </w:rPr>
              <w:t>341 W. Monroe</w:t>
            </w:r>
          </w:p>
        </w:tc>
        <w:tc>
          <w:tcPr>
            <w:tcW w:w="2698" w:type="dxa"/>
          </w:tcPr>
          <w:p w14:paraId="59429620" w14:textId="782ED0BF" w:rsidR="00DB56A8" w:rsidRPr="009B2F19" w:rsidRDefault="00DB56A8" w:rsidP="00DB56A8">
            <w:pPr>
              <w:pStyle w:val="ListParagraph"/>
              <w:spacing w:after="3" w:line="265" w:lineRule="auto"/>
              <w:ind w:left="0"/>
              <w:jc w:val="both"/>
              <w:rPr>
                <w:sz w:val="20"/>
                <w:szCs w:val="20"/>
              </w:rPr>
            </w:pPr>
            <w:r w:rsidRPr="009B2F19">
              <w:rPr>
                <w:sz w:val="20"/>
                <w:szCs w:val="20"/>
              </w:rPr>
              <w:t>416 Jefferson</w:t>
            </w:r>
          </w:p>
        </w:tc>
        <w:tc>
          <w:tcPr>
            <w:tcW w:w="2698" w:type="dxa"/>
          </w:tcPr>
          <w:p w14:paraId="6A86251C" w14:textId="5D89DCFE" w:rsidR="00DB56A8" w:rsidRPr="009B2F19" w:rsidRDefault="00DB56A8" w:rsidP="00DB56A8">
            <w:pPr>
              <w:pStyle w:val="ListParagraph"/>
              <w:spacing w:after="3" w:line="265" w:lineRule="auto"/>
              <w:ind w:left="0"/>
              <w:jc w:val="both"/>
              <w:rPr>
                <w:sz w:val="20"/>
                <w:szCs w:val="20"/>
              </w:rPr>
            </w:pPr>
            <w:r w:rsidRPr="009B2F19">
              <w:rPr>
                <w:sz w:val="20"/>
                <w:szCs w:val="20"/>
              </w:rPr>
              <w:t>916 N. Blackstone</w:t>
            </w:r>
          </w:p>
        </w:tc>
      </w:tr>
      <w:tr w:rsidR="00DB56A8" w:rsidRPr="009B2F19" w14:paraId="6458B243" w14:textId="77777777" w:rsidTr="00DB56A8">
        <w:tc>
          <w:tcPr>
            <w:tcW w:w="2697" w:type="dxa"/>
          </w:tcPr>
          <w:p w14:paraId="442B59E7" w14:textId="6CFF8615" w:rsidR="00DB56A8" w:rsidRPr="009B2F19" w:rsidRDefault="00DB56A8" w:rsidP="00DB56A8">
            <w:pPr>
              <w:pStyle w:val="ListParagraph"/>
              <w:spacing w:after="3" w:line="265" w:lineRule="auto"/>
              <w:ind w:left="0"/>
              <w:jc w:val="both"/>
              <w:rPr>
                <w:sz w:val="20"/>
                <w:szCs w:val="20"/>
              </w:rPr>
            </w:pPr>
            <w:r w:rsidRPr="009B2F19">
              <w:rPr>
                <w:sz w:val="20"/>
                <w:szCs w:val="20"/>
              </w:rPr>
              <w:t>335 Madison</w:t>
            </w:r>
          </w:p>
        </w:tc>
        <w:tc>
          <w:tcPr>
            <w:tcW w:w="2697" w:type="dxa"/>
          </w:tcPr>
          <w:p w14:paraId="4E24C962" w14:textId="036FF322" w:rsidR="00DB56A8" w:rsidRPr="009B2F19" w:rsidRDefault="00DB56A8" w:rsidP="00DB56A8">
            <w:pPr>
              <w:pStyle w:val="ListParagraph"/>
              <w:spacing w:after="3" w:line="265" w:lineRule="auto"/>
              <w:ind w:left="0"/>
              <w:jc w:val="both"/>
              <w:rPr>
                <w:sz w:val="20"/>
                <w:szCs w:val="20"/>
              </w:rPr>
            </w:pPr>
            <w:r w:rsidRPr="009B2F19">
              <w:rPr>
                <w:sz w:val="20"/>
                <w:szCs w:val="20"/>
              </w:rPr>
              <w:t>343 W. Monroe</w:t>
            </w:r>
          </w:p>
        </w:tc>
        <w:tc>
          <w:tcPr>
            <w:tcW w:w="2698" w:type="dxa"/>
          </w:tcPr>
          <w:p w14:paraId="744EA5F7" w14:textId="203986FD" w:rsidR="00DB56A8" w:rsidRPr="009B2F19" w:rsidRDefault="00DB56A8" w:rsidP="00DB56A8">
            <w:pPr>
              <w:pStyle w:val="ListParagraph"/>
              <w:spacing w:after="3" w:line="265" w:lineRule="auto"/>
              <w:ind w:left="0"/>
              <w:jc w:val="both"/>
              <w:rPr>
                <w:sz w:val="20"/>
                <w:szCs w:val="20"/>
              </w:rPr>
            </w:pPr>
            <w:r w:rsidRPr="009B2F19">
              <w:rPr>
                <w:sz w:val="20"/>
                <w:szCs w:val="20"/>
              </w:rPr>
              <w:t>909 Spring</w:t>
            </w:r>
          </w:p>
        </w:tc>
        <w:tc>
          <w:tcPr>
            <w:tcW w:w="2698" w:type="dxa"/>
          </w:tcPr>
          <w:p w14:paraId="0841EE1E" w14:textId="77777777" w:rsidR="00DB56A8" w:rsidRPr="009B2F19" w:rsidRDefault="00DB56A8" w:rsidP="00DB56A8">
            <w:pPr>
              <w:pStyle w:val="ListParagraph"/>
              <w:spacing w:after="3" w:line="265" w:lineRule="auto"/>
              <w:ind w:left="0"/>
              <w:jc w:val="both"/>
              <w:rPr>
                <w:sz w:val="20"/>
                <w:szCs w:val="20"/>
              </w:rPr>
            </w:pPr>
          </w:p>
        </w:tc>
      </w:tr>
      <w:tr w:rsidR="00DB56A8" w:rsidRPr="009B2F19" w14:paraId="0510D589" w14:textId="77777777" w:rsidTr="00DB56A8">
        <w:tc>
          <w:tcPr>
            <w:tcW w:w="2697" w:type="dxa"/>
          </w:tcPr>
          <w:p w14:paraId="39BBAB7A" w14:textId="7F1E5637" w:rsidR="00DB56A8" w:rsidRPr="009B2F19" w:rsidRDefault="00DB56A8" w:rsidP="00DB56A8">
            <w:pPr>
              <w:pStyle w:val="ListParagraph"/>
              <w:spacing w:after="3" w:line="265" w:lineRule="auto"/>
              <w:ind w:left="0"/>
              <w:jc w:val="both"/>
              <w:rPr>
                <w:sz w:val="20"/>
                <w:szCs w:val="20"/>
              </w:rPr>
            </w:pPr>
            <w:r w:rsidRPr="009B2F19">
              <w:rPr>
                <w:sz w:val="20"/>
                <w:szCs w:val="20"/>
              </w:rPr>
              <w:t>421 Madison</w:t>
            </w:r>
          </w:p>
        </w:tc>
        <w:tc>
          <w:tcPr>
            <w:tcW w:w="2697" w:type="dxa"/>
          </w:tcPr>
          <w:p w14:paraId="6FAE39D0" w14:textId="083F1FC4" w:rsidR="00DB56A8" w:rsidRPr="009B2F19" w:rsidRDefault="00DB56A8" w:rsidP="00DB56A8">
            <w:pPr>
              <w:pStyle w:val="ListParagraph"/>
              <w:spacing w:after="3" w:line="265" w:lineRule="auto"/>
              <w:ind w:left="0"/>
              <w:jc w:val="both"/>
              <w:rPr>
                <w:sz w:val="20"/>
                <w:szCs w:val="20"/>
              </w:rPr>
            </w:pPr>
            <w:r w:rsidRPr="009B2F19">
              <w:rPr>
                <w:sz w:val="20"/>
                <w:szCs w:val="20"/>
              </w:rPr>
              <w:t>409 McKinley</w:t>
            </w:r>
          </w:p>
        </w:tc>
        <w:tc>
          <w:tcPr>
            <w:tcW w:w="2698" w:type="dxa"/>
          </w:tcPr>
          <w:p w14:paraId="09ECE03E" w14:textId="4C99FF7B" w:rsidR="00DB56A8" w:rsidRPr="009B2F19" w:rsidRDefault="00DB56A8" w:rsidP="00DB56A8">
            <w:pPr>
              <w:pStyle w:val="ListParagraph"/>
              <w:spacing w:after="3" w:line="265" w:lineRule="auto"/>
              <w:ind w:left="0"/>
              <w:jc w:val="both"/>
              <w:rPr>
                <w:sz w:val="20"/>
                <w:szCs w:val="20"/>
              </w:rPr>
            </w:pPr>
            <w:r w:rsidRPr="009B2F19">
              <w:rPr>
                <w:sz w:val="20"/>
                <w:szCs w:val="20"/>
              </w:rPr>
              <w:t>911 Spring</w:t>
            </w:r>
          </w:p>
        </w:tc>
        <w:tc>
          <w:tcPr>
            <w:tcW w:w="2698" w:type="dxa"/>
          </w:tcPr>
          <w:p w14:paraId="5F6371C7" w14:textId="77777777" w:rsidR="00DB56A8" w:rsidRPr="009B2F19" w:rsidRDefault="00DB56A8" w:rsidP="00DB56A8">
            <w:pPr>
              <w:pStyle w:val="ListParagraph"/>
              <w:spacing w:after="3" w:line="265" w:lineRule="auto"/>
              <w:ind w:left="0"/>
              <w:jc w:val="both"/>
              <w:rPr>
                <w:sz w:val="20"/>
                <w:szCs w:val="20"/>
              </w:rPr>
            </w:pPr>
          </w:p>
        </w:tc>
      </w:tr>
    </w:tbl>
    <w:p w14:paraId="0816874E" w14:textId="77777777" w:rsidR="00DB56A8" w:rsidRDefault="00DB56A8" w:rsidP="00DB56A8">
      <w:pPr>
        <w:pStyle w:val="ListParagraph"/>
        <w:spacing w:after="3" w:line="265" w:lineRule="auto"/>
        <w:ind w:left="707"/>
        <w:jc w:val="both"/>
      </w:pPr>
    </w:p>
    <w:p w14:paraId="469C0D28" w14:textId="212D85C7" w:rsidR="00DB56A8" w:rsidRDefault="00974684" w:rsidP="00DB56A8">
      <w:pPr>
        <w:pStyle w:val="ListParagraph"/>
        <w:spacing w:after="3" w:line="265" w:lineRule="auto"/>
        <w:ind w:left="707"/>
        <w:jc w:val="both"/>
      </w:pPr>
      <w:r w:rsidRPr="00974684">
        <w:rPr>
          <w:b/>
          <w:bCs/>
          <w:u w:val="single"/>
        </w:rPr>
        <w:t>4.3 Integrated Pest Management</w:t>
      </w:r>
      <w:r>
        <w:rPr>
          <w:b/>
          <w:bCs/>
          <w:u w:val="single"/>
        </w:rPr>
        <w:t>:</w:t>
      </w:r>
      <w:r>
        <w:t xml:space="preserve">  Contractor(s) shall provide an “Integrated Pest Management” (IPM) </w:t>
      </w:r>
      <w:r w:rsidR="0095699D">
        <w:t xml:space="preserve">plan to JHC within 30 days from contract award.  </w:t>
      </w:r>
      <w:r w:rsidR="00EB1C7E">
        <w:t xml:space="preserve">The IPM </w:t>
      </w:r>
      <w:r>
        <w:t xml:space="preserve">program </w:t>
      </w:r>
      <w:r w:rsidR="00EB1C7E">
        <w:t xml:space="preserve">tracking and oversight shall be accomplished by Contractor providing </w:t>
      </w:r>
      <w:r w:rsidR="00C759CA">
        <w:t>the</w:t>
      </w:r>
      <w:r>
        <w:t xml:space="preserve"> JHC IPM checklists that emphasize two fundamental elements:</w:t>
      </w:r>
    </w:p>
    <w:p w14:paraId="3EA519E7" w14:textId="77777777" w:rsidR="00AB5267" w:rsidRDefault="00974684" w:rsidP="00DB56A8">
      <w:pPr>
        <w:pStyle w:val="ListParagraph"/>
        <w:spacing w:after="3" w:line="265" w:lineRule="auto"/>
        <w:ind w:left="707"/>
        <w:jc w:val="both"/>
        <w:rPr>
          <w:b/>
          <w:bCs/>
        </w:rPr>
      </w:pPr>
      <w:r>
        <w:rPr>
          <w:b/>
          <w:bCs/>
          <w:u w:val="single"/>
        </w:rPr>
        <w:tab/>
      </w:r>
      <w:r>
        <w:rPr>
          <w:b/>
          <w:bCs/>
        </w:rPr>
        <w:tab/>
      </w:r>
    </w:p>
    <w:p w14:paraId="516C9908" w14:textId="24D372B8" w:rsidR="00974684" w:rsidRDefault="00974684" w:rsidP="00AB5267">
      <w:pPr>
        <w:pStyle w:val="ListParagraph"/>
        <w:spacing w:after="3" w:line="265" w:lineRule="auto"/>
        <w:ind w:firstLine="720"/>
        <w:jc w:val="both"/>
      </w:pPr>
      <w:r>
        <w:rPr>
          <w:b/>
          <w:bCs/>
        </w:rPr>
        <w:lastRenderedPageBreak/>
        <w:t>1. Prevention and Exclusion:</w:t>
      </w:r>
      <w:r>
        <w:t xml:space="preserve">  IPM strives for “built-in” control solutions by concentrating on resources that pests need to enter or live in a particular area.  It is a preventative maintenance process that seeks to identify and eliminate potential pest access, shelter, and nourishment.  For example, in the case of rodents, ants and cockroaches, it can be accomplished by eliminating pests’ food, water and shelter.  This means cleaning up food and beverages and their packaging or wrappers, fixing leaky plumbing, and eliminating clutter.  Entry to a building or home by pests is prevented by caulking </w:t>
      </w:r>
      <w:r w:rsidR="00AB5267">
        <w:t>cracks</w:t>
      </w:r>
      <w:r>
        <w:t xml:space="preserve"> and crevices, repairing screens, repairing drains and installing door sweeps.  It also continually </w:t>
      </w:r>
      <w:proofErr w:type="gramStart"/>
      <w:r>
        <w:t>monitors for</w:t>
      </w:r>
      <w:proofErr w:type="gramEnd"/>
      <w:r>
        <w:t xml:space="preserve"> pests themselves, so that </w:t>
      </w:r>
      <w:r w:rsidR="00AB5267">
        <w:t>small</w:t>
      </w:r>
      <w:r>
        <w:t xml:space="preserve"> infestations don’t become large ones.</w:t>
      </w:r>
    </w:p>
    <w:p w14:paraId="0A0C1F19" w14:textId="77777777" w:rsidR="00974684" w:rsidRDefault="00974684" w:rsidP="00DB56A8">
      <w:pPr>
        <w:pStyle w:val="ListParagraph"/>
        <w:spacing w:after="3" w:line="265" w:lineRule="auto"/>
        <w:ind w:left="707"/>
        <w:jc w:val="both"/>
      </w:pPr>
    </w:p>
    <w:p w14:paraId="570A90A8" w14:textId="171F3D2F" w:rsidR="00974684" w:rsidRDefault="00974684" w:rsidP="00DB56A8">
      <w:pPr>
        <w:pStyle w:val="ListParagraph"/>
        <w:spacing w:after="3" w:line="265" w:lineRule="auto"/>
        <w:ind w:left="707"/>
        <w:jc w:val="both"/>
      </w:pPr>
      <w:r>
        <w:rPr>
          <w:b/>
          <w:bCs/>
        </w:rPr>
        <w:tab/>
      </w:r>
      <w:r>
        <w:rPr>
          <w:b/>
          <w:bCs/>
        </w:rPr>
        <w:tab/>
        <w:t>2. Least Toxic Methods</w:t>
      </w:r>
      <w:r>
        <w:t>: Pesticides are essential to contr</w:t>
      </w:r>
      <w:r w:rsidR="009B3E06">
        <w:t>o</w:t>
      </w:r>
      <w:r>
        <w:t>l pests in many situations.  However, IPM aims to minimize both pesticide use and risk through alternate control techniques and by favoring compounds, formations and application methods that present the lowest potential hazard to humans and the environment. The Contractor must take all necessary precautions to protect tenants, personnel and visitors.  The Contractor will post necessary caution signs and any other notification necessary to pro</w:t>
      </w:r>
      <w:r w:rsidR="00992F51">
        <w:t>t</w:t>
      </w:r>
      <w:r>
        <w:t>ect</w:t>
      </w:r>
      <w:r w:rsidR="00C65A6B">
        <w:t xml:space="preserve"> tenants, personnel, visitors, and the general public.</w:t>
      </w:r>
    </w:p>
    <w:p w14:paraId="57D065AE" w14:textId="77777777" w:rsidR="00C65A6B" w:rsidRDefault="00C65A6B" w:rsidP="00DB56A8">
      <w:pPr>
        <w:pStyle w:val="ListParagraph"/>
        <w:spacing w:after="3" w:line="265" w:lineRule="auto"/>
        <w:ind w:left="707"/>
        <w:jc w:val="both"/>
      </w:pPr>
    </w:p>
    <w:p w14:paraId="0CAC30AB" w14:textId="4515A8B1" w:rsidR="00425072" w:rsidRPr="00974684" w:rsidRDefault="00DB2331" w:rsidP="00861C73">
      <w:pPr>
        <w:spacing w:after="3" w:line="265" w:lineRule="auto"/>
        <w:ind w:left="362"/>
        <w:jc w:val="both"/>
      </w:pPr>
      <w:proofErr w:type="gramStart"/>
      <w:r>
        <w:rPr>
          <w:b/>
          <w:bCs/>
          <w:u w:val="single"/>
        </w:rPr>
        <w:t xml:space="preserve">4.3  </w:t>
      </w:r>
      <w:r w:rsidR="002A653D">
        <w:rPr>
          <w:b/>
          <w:bCs/>
          <w:u w:val="single"/>
        </w:rPr>
        <w:t>Treatment</w:t>
      </w:r>
      <w:proofErr w:type="gramEnd"/>
      <w:r w:rsidR="002A653D">
        <w:rPr>
          <w:b/>
          <w:bCs/>
          <w:u w:val="single"/>
        </w:rPr>
        <w:t xml:space="preserve"> Areas</w:t>
      </w:r>
      <w:proofErr w:type="gramStart"/>
      <w:r w:rsidR="002A653D">
        <w:rPr>
          <w:b/>
          <w:bCs/>
          <w:u w:val="single"/>
        </w:rPr>
        <w:t>:</w:t>
      </w:r>
      <w:r w:rsidR="002A653D">
        <w:t xml:space="preserve">  </w:t>
      </w:r>
      <w:r w:rsidR="00C65A6B">
        <w:t>Contractor</w:t>
      </w:r>
      <w:proofErr w:type="gramEnd"/>
      <w:r w:rsidR="00C65A6B">
        <w:t xml:space="preserve"> shall inspect and treat unit and common/site areas.</w:t>
      </w:r>
      <w:r w:rsidR="00861C73">
        <w:t xml:space="preserve"> </w:t>
      </w:r>
      <w:r w:rsidR="00C65A6B">
        <w:t xml:space="preserve">Unit areas include the following but are not limited </w:t>
      </w:r>
      <w:proofErr w:type="gramStart"/>
      <w:r w:rsidR="00C65A6B">
        <w:t>to:</w:t>
      </w:r>
      <w:proofErr w:type="gramEnd"/>
      <w:r w:rsidR="00C65A6B">
        <w:t xml:space="preserve"> living room, kitchen, kitchen cabinets</w:t>
      </w:r>
      <w:r w:rsidR="00F47A05">
        <w:t>, bathrooms</w:t>
      </w:r>
      <w:r w:rsidR="003A228E">
        <w:t xml:space="preserve">, all bedrooms, hallways, closets and </w:t>
      </w:r>
      <w:r w:rsidR="00425072">
        <w:t>laundry areas.</w:t>
      </w:r>
      <w:r w:rsidR="00861C73">
        <w:t xml:space="preserve">  </w:t>
      </w:r>
      <w:r w:rsidR="00425072">
        <w:t xml:space="preserve">Common areas/site areas include the following but are not limited </w:t>
      </w:r>
      <w:proofErr w:type="gramStart"/>
      <w:r w:rsidR="00425072">
        <w:t>to:</w:t>
      </w:r>
      <w:proofErr w:type="gramEnd"/>
      <w:r w:rsidR="00425072">
        <w:t xml:space="preserve"> hallways and stairways, attics, community rooms, congregating rooms, utility rooms, laundry rooms, manager’s offices, bathrooms, mechanical rooms, boiler rooms and pipe tunnels, locker rooms, mailrooms, maintenance offices and stock rooms, warehouse, e</w:t>
      </w:r>
      <w:r w:rsidR="004068EC">
        <w:t>le</w:t>
      </w:r>
      <w:r w:rsidR="00425072">
        <w:t>vators, rubbish rooms, janitorial closets, dumpster areas.</w:t>
      </w:r>
      <w:r w:rsidR="00861C73">
        <w:t xml:space="preserve">  Treatment to exterior locations of building/units shall be done using industry practices and most effective means.</w:t>
      </w:r>
    </w:p>
    <w:p w14:paraId="15C99F32" w14:textId="77777777" w:rsidR="00DB56A8" w:rsidRDefault="00DB56A8" w:rsidP="00DB56A8">
      <w:pPr>
        <w:pStyle w:val="ListParagraph"/>
        <w:spacing w:after="3" w:line="265" w:lineRule="auto"/>
        <w:ind w:left="707"/>
        <w:jc w:val="both"/>
      </w:pPr>
    </w:p>
    <w:p w14:paraId="4E6BD1C4" w14:textId="4946BDCA" w:rsidR="00641E49" w:rsidRDefault="004068EC" w:rsidP="00641E49">
      <w:pPr>
        <w:spacing w:after="3" w:line="265" w:lineRule="auto"/>
        <w:ind w:left="362" w:firstLine="9"/>
        <w:jc w:val="both"/>
      </w:pPr>
      <w:r>
        <w:rPr>
          <w:b/>
          <w:bCs/>
          <w:u w:val="single"/>
        </w:rPr>
        <w:t>4.4 Emergency Service</w:t>
      </w:r>
      <w:proofErr w:type="gramStart"/>
      <w:r>
        <w:rPr>
          <w:b/>
          <w:bCs/>
          <w:u w:val="single"/>
        </w:rPr>
        <w:t>:</w:t>
      </w:r>
      <w:r>
        <w:t xml:space="preserve">  The</w:t>
      </w:r>
      <w:proofErr w:type="gramEnd"/>
      <w:r>
        <w:t xml:space="preserve"> Contractor shall provide </w:t>
      </w:r>
      <w:proofErr w:type="gramStart"/>
      <w:r>
        <w:t>24 hour</w:t>
      </w:r>
      <w:proofErr w:type="gramEnd"/>
      <w:r>
        <w:t xml:space="preserve"> emergency maintenance services, if needed, for pest and animal control services at all JHC properties.  The Contractor shall respond to requests for emergency service calls within 2 hours after notification from JHC representatives.  An emergency is defined as any condition(s), which is a threat to health, welfare or the safety of people and/or property or a condition that will affect an essential service as determined by JHC.  JHC staff will be available to provide access to JHC facilities as needed (e.g. if </w:t>
      </w:r>
      <w:proofErr w:type="gramStart"/>
      <w:r>
        <w:t>resident is</w:t>
      </w:r>
      <w:proofErr w:type="gramEnd"/>
      <w:r>
        <w:t xml:space="preserve"> not home, or if entry to mechanical areas or non-public spaces is required).  </w:t>
      </w:r>
      <w:proofErr w:type="gramStart"/>
      <w:r>
        <w:t>Respondent</w:t>
      </w:r>
      <w:proofErr w:type="gramEnd"/>
      <w:r>
        <w:t xml:space="preserve"> should quote prices for emergency services during regular hours and after-hours.</w:t>
      </w:r>
    </w:p>
    <w:p w14:paraId="23679BA9" w14:textId="77777777" w:rsidR="004068EC" w:rsidRDefault="004068EC" w:rsidP="00641E49">
      <w:pPr>
        <w:spacing w:after="3" w:line="265" w:lineRule="auto"/>
        <w:ind w:left="362" w:firstLine="9"/>
        <w:jc w:val="both"/>
      </w:pPr>
    </w:p>
    <w:p w14:paraId="7661A2D5" w14:textId="3B40655F" w:rsidR="004068EC" w:rsidRDefault="004068EC" w:rsidP="00861C73">
      <w:pPr>
        <w:spacing w:after="3" w:line="265" w:lineRule="auto"/>
        <w:ind w:left="362" w:firstLine="9"/>
        <w:jc w:val="both"/>
      </w:pPr>
      <w:r>
        <w:rPr>
          <w:b/>
          <w:bCs/>
          <w:u w:val="single"/>
        </w:rPr>
        <w:t>4.5 Preventative Maintenance Service:</w:t>
      </w:r>
      <w:r>
        <w:t xml:space="preserve">  The Contractor shall provide preventative pest control services, as required, </w:t>
      </w:r>
      <w:proofErr w:type="gramStart"/>
      <w:r>
        <w:t>agency-wide</w:t>
      </w:r>
      <w:proofErr w:type="gramEnd"/>
      <w:r>
        <w:t xml:space="preserve">.  </w:t>
      </w:r>
      <w:r w:rsidR="003254CF">
        <w:t>Preventative</w:t>
      </w:r>
      <w:r w:rsidR="00D56F97">
        <w:t xml:space="preserve"> maintenance services provided to all locations twelve (12) times per year (monthly) unless a different preventative plan is requested by JHC and shall include:</w:t>
      </w:r>
    </w:p>
    <w:p w14:paraId="566B18E3" w14:textId="77777777" w:rsidR="00373373" w:rsidRDefault="00373373" w:rsidP="00373373">
      <w:pPr>
        <w:rPr>
          <w:b/>
          <w:bCs/>
        </w:rPr>
      </w:pPr>
    </w:p>
    <w:p w14:paraId="79988BE1" w14:textId="3D3068DF" w:rsidR="00373373" w:rsidRPr="00373373" w:rsidRDefault="00373373" w:rsidP="00373373">
      <w:pPr>
        <w:ind w:left="362"/>
        <w:rPr>
          <w:rFonts w:ascii="Times New Roman" w:hAnsi="Times New Roman" w:cs="Times New Roman"/>
        </w:rPr>
      </w:pPr>
      <w:proofErr w:type="gramStart"/>
      <w:r>
        <w:rPr>
          <w:b/>
          <w:bCs/>
          <w:u w:val="single"/>
        </w:rPr>
        <w:t xml:space="preserve">4.6  </w:t>
      </w:r>
      <w:r w:rsidRPr="00373373">
        <w:rPr>
          <w:b/>
          <w:bCs/>
          <w:u w:val="single"/>
        </w:rPr>
        <w:t>Initial</w:t>
      </w:r>
      <w:proofErr w:type="gramEnd"/>
      <w:r w:rsidRPr="00373373">
        <w:rPr>
          <w:b/>
          <w:bCs/>
          <w:u w:val="single"/>
        </w:rPr>
        <w:t xml:space="preserve"> Treatment and Follow-up Inspections: </w:t>
      </w:r>
      <w:r>
        <w:t xml:space="preserve">The initial treatment for apartments and common areas shall be an intensive treatment designed to eliminate, or “clean-out” current problems.  </w:t>
      </w:r>
      <w:r>
        <w:lastRenderedPageBreak/>
        <w:t xml:space="preserve">Following initial treatment, Contractor shall perform quality control of a sample of apartments/buildings, including common areas, to assess effectiveness of initial treatment and to perform follow-up treatments.  </w:t>
      </w:r>
    </w:p>
    <w:p w14:paraId="509E751E" w14:textId="79543CB8" w:rsidR="006B78A2" w:rsidRDefault="005A7961" w:rsidP="006B78A2">
      <w:pPr>
        <w:spacing w:after="3" w:line="265" w:lineRule="auto"/>
        <w:ind w:left="362"/>
        <w:jc w:val="both"/>
      </w:pPr>
      <w:proofErr w:type="gramStart"/>
      <w:r w:rsidRPr="006B78A2">
        <w:rPr>
          <w:b/>
          <w:bCs/>
          <w:u w:val="single"/>
        </w:rPr>
        <w:t>4.</w:t>
      </w:r>
      <w:r w:rsidR="00CC72D6">
        <w:rPr>
          <w:b/>
          <w:bCs/>
          <w:u w:val="single"/>
        </w:rPr>
        <w:t>7</w:t>
      </w:r>
      <w:r w:rsidRPr="006B78A2">
        <w:rPr>
          <w:b/>
          <w:bCs/>
          <w:u w:val="single"/>
        </w:rPr>
        <w:t xml:space="preserve">  </w:t>
      </w:r>
      <w:r w:rsidR="006F261A" w:rsidRPr="006B78A2">
        <w:rPr>
          <w:b/>
          <w:bCs/>
          <w:u w:val="single"/>
        </w:rPr>
        <w:t>Pest</w:t>
      </w:r>
      <w:r w:rsidR="00226573" w:rsidRPr="006B78A2">
        <w:rPr>
          <w:b/>
          <w:bCs/>
          <w:u w:val="single"/>
        </w:rPr>
        <w:t>icide</w:t>
      </w:r>
      <w:proofErr w:type="gramEnd"/>
      <w:r w:rsidR="00226573" w:rsidRPr="006B78A2">
        <w:rPr>
          <w:b/>
          <w:bCs/>
          <w:u w:val="single"/>
        </w:rPr>
        <w:t xml:space="preserve"> Use</w:t>
      </w:r>
      <w:proofErr w:type="gramStart"/>
      <w:r w:rsidR="00226573" w:rsidRPr="006B78A2">
        <w:rPr>
          <w:b/>
          <w:bCs/>
          <w:u w:val="single"/>
        </w:rPr>
        <w:t>:</w:t>
      </w:r>
      <w:r w:rsidR="006B78A2" w:rsidRPr="006B78A2">
        <w:rPr>
          <w:b/>
          <w:bCs/>
          <w:u w:val="single"/>
        </w:rPr>
        <w:t xml:space="preserve">  </w:t>
      </w:r>
      <w:r w:rsidR="006B78A2">
        <w:t>Pesticide</w:t>
      </w:r>
      <w:proofErr w:type="gramEnd"/>
      <w:r w:rsidR="006B78A2">
        <w:t xml:space="preserve"> use should always consist of the least hazardous material, most precise application technique and the minimum quantity of material necessary to achieve control.  All </w:t>
      </w:r>
      <w:r w:rsidR="0088230B">
        <w:t>local, state, federal (EPA) requirements related to notification of use, disclosure of chemicals and proper</w:t>
      </w:r>
      <w:r w:rsidR="00573CF3">
        <w:t xml:space="preserve"> warnings must be strictly adhered to.  Contractor shall disclose all pesticides to be used with the JHC prior to application</w:t>
      </w:r>
      <w:r w:rsidR="00C018BF">
        <w:t>.</w:t>
      </w:r>
    </w:p>
    <w:p w14:paraId="37C22DDB" w14:textId="77777777" w:rsidR="00806C57" w:rsidRDefault="00806C57" w:rsidP="00806C57">
      <w:pPr>
        <w:spacing w:after="3" w:line="265" w:lineRule="auto"/>
        <w:jc w:val="both"/>
      </w:pPr>
    </w:p>
    <w:p w14:paraId="7910FFB9" w14:textId="21A6C5A3" w:rsidR="00806C57" w:rsidRPr="00806C57" w:rsidRDefault="00806C57" w:rsidP="00630F87">
      <w:pPr>
        <w:numPr>
          <w:ilvl w:val="0"/>
          <w:numId w:val="14"/>
        </w:numPr>
        <w:spacing w:after="3" w:line="265" w:lineRule="auto"/>
        <w:ind w:left="362"/>
        <w:jc w:val="both"/>
      </w:pPr>
      <w:proofErr w:type="gramStart"/>
      <w:r w:rsidRPr="000275CF">
        <w:rPr>
          <w:b/>
          <w:bCs/>
          <w:u w:val="single"/>
        </w:rPr>
        <w:t>4.</w:t>
      </w:r>
      <w:r w:rsidR="00CC72D6">
        <w:rPr>
          <w:b/>
          <w:bCs/>
          <w:u w:val="single"/>
        </w:rPr>
        <w:t>8</w:t>
      </w:r>
      <w:r w:rsidRPr="000275CF">
        <w:rPr>
          <w:b/>
          <w:bCs/>
          <w:u w:val="single"/>
        </w:rPr>
        <w:t xml:space="preserve">  Resident</w:t>
      </w:r>
      <w:proofErr w:type="gramEnd"/>
      <w:r w:rsidRPr="000275CF">
        <w:rPr>
          <w:b/>
          <w:bCs/>
          <w:u w:val="single"/>
        </w:rPr>
        <w:t xml:space="preserve"> Notification</w:t>
      </w:r>
      <w:proofErr w:type="gramStart"/>
      <w:r w:rsidRPr="000275CF">
        <w:rPr>
          <w:b/>
          <w:bCs/>
          <w:u w:val="single"/>
        </w:rPr>
        <w:t>:</w:t>
      </w:r>
      <w:r>
        <w:t xml:space="preserve">  At</w:t>
      </w:r>
      <w:proofErr w:type="gramEnd"/>
      <w:r>
        <w:t xml:space="preserve"> least </w:t>
      </w:r>
      <w:proofErr w:type="gramStart"/>
      <w:r>
        <w:t>48 hour</w:t>
      </w:r>
      <w:proofErr w:type="gramEnd"/>
      <w:r>
        <w:t xml:space="preserve"> notice will be given to residents prior to treatment being performed.  </w:t>
      </w:r>
      <w:r w:rsidR="0030094E">
        <w:t>Resident notification shall be given by JHC, upon notification of Contractor</w:t>
      </w:r>
      <w:r w:rsidR="00F70C91">
        <w:t xml:space="preserve">. </w:t>
      </w:r>
      <w:r w:rsidR="000275CF" w:rsidRPr="000275CF">
        <w:t>The contractor shall supply ample copies of written instructions for preparation that is necessary to be performed by residents at least one week before the scheduled service date.</w:t>
      </w:r>
      <w:r w:rsidR="000275CF">
        <w:t xml:space="preserve">  </w:t>
      </w:r>
      <w:r w:rsidR="00CF7078">
        <w:t>Any issues with tenant scheduling or “no, shows” shall be reported to JHC for intervention</w:t>
      </w:r>
      <w:r w:rsidR="00092736">
        <w:t xml:space="preserve">.  Tenants must receive full </w:t>
      </w:r>
      <w:r w:rsidR="00260A89">
        <w:t>consultation</w:t>
      </w:r>
      <w:r w:rsidR="00630F87">
        <w:t>, by contractor,</w:t>
      </w:r>
      <w:r w:rsidR="00260A89">
        <w:t xml:space="preserve"> and informative materials to understand treatment and any restrictions/pre-cautions</w:t>
      </w:r>
      <w:r w:rsidR="00630F87">
        <w:t xml:space="preserve"> that must be </w:t>
      </w:r>
      <w:r w:rsidR="000275CF">
        <w:t>followed</w:t>
      </w:r>
      <w:r w:rsidR="00630F87">
        <w:t xml:space="preserve"> to </w:t>
      </w:r>
      <w:r w:rsidR="000F472F">
        <w:t xml:space="preserve">protect </w:t>
      </w:r>
      <w:r w:rsidR="00630F87">
        <w:t xml:space="preserve">health and safety following treatment. </w:t>
      </w:r>
    </w:p>
    <w:p w14:paraId="5D415930" w14:textId="77777777" w:rsidR="00806C57" w:rsidRDefault="00806C57" w:rsidP="00806C57">
      <w:pPr>
        <w:spacing w:after="3" w:line="265" w:lineRule="auto"/>
        <w:jc w:val="both"/>
      </w:pPr>
    </w:p>
    <w:p w14:paraId="437003BC" w14:textId="61DBFD5D" w:rsidR="00630F87" w:rsidRPr="00A265C5" w:rsidRDefault="00A265C5" w:rsidP="00CC72D6">
      <w:pPr>
        <w:spacing w:after="3" w:line="265" w:lineRule="auto"/>
        <w:ind w:left="362"/>
        <w:jc w:val="both"/>
      </w:pPr>
      <w:proofErr w:type="gramStart"/>
      <w:r>
        <w:rPr>
          <w:b/>
          <w:bCs/>
          <w:u w:val="single"/>
        </w:rPr>
        <w:t>4.</w:t>
      </w:r>
      <w:r w:rsidR="00CC72D6">
        <w:rPr>
          <w:b/>
          <w:bCs/>
          <w:u w:val="single"/>
        </w:rPr>
        <w:t>9</w:t>
      </w:r>
      <w:r>
        <w:rPr>
          <w:b/>
          <w:bCs/>
          <w:u w:val="single"/>
        </w:rPr>
        <w:t xml:space="preserve">  Guaranty:</w:t>
      </w:r>
      <w:r>
        <w:t xml:space="preserve">  Treatments</w:t>
      </w:r>
      <w:proofErr w:type="gramEnd"/>
      <w:r>
        <w:t xml:space="preserve"> shall be fully guaranteed for 30 days from the date of completion</w:t>
      </w:r>
      <w:r w:rsidR="00B22CFE">
        <w:t>.  Call back services during this time</w:t>
      </w:r>
      <w:r w:rsidR="00723A95">
        <w:t>-</w:t>
      </w:r>
      <w:r w:rsidR="00B22CFE">
        <w:t xml:space="preserve">period shall be at no additional charge, regardless of frequency of </w:t>
      </w:r>
      <w:proofErr w:type="gramStart"/>
      <w:r w:rsidR="00B22CFE">
        <w:t>req</w:t>
      </w:r>
      <w:r w:rsidR="00723A95">
        <w:t xml:space="preserve">uired </w:t>
      </w:r>
      <w:r w:rsidR="00421CCB">
        <w:t>services</w:t>
      </w:r>
      <w:proofErr w:type="gramEnd"/>
      <w:r w:rsidR="00421CCB">
        <w:t xml:space="preserve"> </w:t>
      </w:r>
      <w:r w:rsidR="00723A95">
        <w:t xml:space="preserve">to maintain </w:t>
      </w:r>
      <w:r w:rsidR="00421CCB">
        <w:t xml:space="preserve">a </w:t>
      </w:r>
      <w:r w:rsidR="00723A95">
        <w:t>pest-free environment.</w:t>
      </w:r>
    </w:p>
    <w:p w14:paraId="11119D1E" w14:textId="77777777" w:rsidR="00CC5F85" w:rsidRDefault="00CC5F85" w:rsidP="00F270F4">
      <w:pPr>
        <w:rPr>
          <w:rFonts w:ascii="Times New Roman" w:hAnsi="Times New Roman" w:cs="Times New Roman"/>
          <w:b/>
          <w:bCs/>
        </w:rPr>
      </w:pPr>
    </w:p>
    <w:p w14:paraId="7BD2F321" w14:textId="579F306D" w:rsidR="00587B41" w:rsidRDefault="00641E49" w:rsidP="00F270F4">
      <w:pPr>
        <w:rPr>
          <w:rFonts w:ascii="Times New Roman" w:hAnsi="Times New Roman" w:cs="Times New Roman"/>
        </w:rPr>
      </w:pPr>
      <w:r>
        <w:rPr>
          <w:rFonts w:ascii="Times New Roman" w:hAnsi="Times New Roman" w:cs="Times New Roman"/>
          <w:b/>
          <w:bCs/>
        </w:rPr>
        <w:t>PART 5: PROCUREMENT PROCESS</w:t>
      </w:r>
    </w:p>
    <w:p w14:paraId="21D3F6EF" w14:textId="24A07139" w:rsidR="00641E49" w:rsidRPr="00050879" w:rsidRDefault="00641E49" w:rsidP="00F270F4">
      <w:pPr>
        <w:rPr>
          <w:rFonts w:ascii="Times New Roman" w:hAnsi="Times New Roman" w:cs="Times New Roman"/>
          <w:b/>
          <w:bCs/>
          <w:u w:val="single"/>
        </w:rPr>
      </w:pPr>
      <w:r w:rsidRPr="00050879">
        <w:rPr>
          <w:rFonts w:ascii="Times New Roman" w:hAnsi="Times New Roman" w:cs="Times New Roman"/>
          <w:b/>
          <w:bCs/>
          <w:u w:val="single"/>
        </w:rPr>
        <w:t>5.1 Proposed Evaluation/Contract Award</w:t>
      </w:r>
    </w:p>
    <w:p w14:paraId="6DF3EF42" w14:textId="77777777" w:rsidR="00243654" w:rsidRPr="00050879" w:rsidRDefault="00243654" w:rsidP="00243654">
      <w:pPr>
        <w:spacing w:after="208" w:line="265" w:lineRule="auto"/>
        <w:ind w:left="-13" w:firstLine="9"/>
        <w:jc w:val="both"/>
        <w:rPr>
          <w:rFonts w:ascii="Times New Roman" w:hAnsi="Times New Roman" w:cs="Times New Roman"/>
        </w:rPr>
      </w:pPr>
      <w:r w:rsidRPr="00050879">
        <w:rPr>
          <w:rFonts w:ascii="Times New Roman" w:eastAsia="Calibri" w:hAnsi="Times New Roman" w:cs="Times New Roman"/>
        </w:rPr>
        <w:t xml:space="preserve">Proposals received in response to this solicitation will be evaluated using the following evaluation process. </w:t>
      </w:r>
    </w:p>
    <w:p w14:paraId="422EB54E" w14:textId="77777777" w:rsidR="00243654" w:rsidRPr="00050879" w:rsidRDefault="00243654" w:rsidP="00243654">
      <w:pPr>
        <w:numPr>
          <w:ilvl w:val="0"/>
          <w:numId w:val="5"/>
        </w:numPr>
        <w:spacing w:after="217" w:line="265" w:lineRule="auto"/>
        <w:ind w:hanging="360"/>
        <w:jc w:val="both"/>
        <w:rPr>
          <w:rFonts w:ascii="Times New Roman" w:hAnsi="Times New Roman" w:cs="Times New Roman"/>
        </w:rPr>
      </w:pPr>
      <w:r w:rsidRPr="00050879">
        <w:rPr>
          <w:rFonts w:ascii="Times New Roman" w:eastAsia="Calibri" w:hAnsi="Times New Roman" w:cs="Times New Roman"/>
        </w:rPr>
        <w:t>The evaluation process will be used to determine the firms that will comprise the short list, from which final selection for contract award will ultimately be made.</w:t>
      </w:r>
    </w:p>
    <w:p w14:paraId="14EE54C5" w14:textId="77777777" w:rsidR="00243654" w:rsidRPr="00050879" w:rsidRDefault="00243654" w:rsidP="0047098B">
      <w:pPr>
        <w:numPr>
          <w:ilvl w:val="2"/>
          <w:numId w:val="6"/>
        </w:numPr>
        <w:spacing w:after="217" w:line="264" w:lineRule="auto"/>
        <w:ind w:left="1440" w:hanging="360"/>
        <w:contextualSpacing/>
        <w:jc w:val="both"/>
        <w:rPr>
          <w:rFonts w:ascii="Times New Roman" w:hAnsi="Times New Roman" w:cs="Times New Roman"/>
        </w:rPr>
      </w:pPr>
      <w:r w:rsidRPr="00050879">
        <w:rPr>
          <w:rFonts w:ascii="Times New Roman" w:eastAsia="Calibri" w:hAnsi="Times New Roman" w:cs="Times New Roman"/>
        </w:rPr>
        <w:t>During the evaluation process, technical proposals will be evaluated and scored by an Evaluation Committee.</w:t>
      </w:r>
    </w:p>
    <w:p w14:paraId="0A5B99F4" w14:textId="77777777" w:rsidR="0047098B" w:rsidRPr="00050879" w:rsidRDefault="0047098B" w:rsidP="0047098B">
      <w:pPr>
        <w:numPr>
          <w:ilvl w:val="2"/>
          <w:numId w:val="6"/>
        </w:numPr>
        <w:spacing w:after="3" w:line="264" w:lineRule="auto"/>
        <w:ind w:left="1440" w:hanging="360"/>
        <w:contextualSpacing/>
        <w:jc w:val="both"/>
        <w:rPr>
          <w:rFonts w:ascii="Times New Roman" w:hAnsi="Times New Roman" w:cs="Times New Roman"/>
        </w:rPr>
      </w:pPr>
      <w:r w:rsidRPr="00050879">
        <w:rPr>
          <w:rFonts w:ascii="Times New Roman" w:eastAsia="Calibri" w:hAnsi="Times New Roman" w:cs="Times New Roman"/>
        </w:rPr>
        <w:t>Each member of the Evaluation Committee will score each proposal.</w:t>
      </w:r>
    </w:p>
    <w:p w14:paraId="772DD478" w14:textId="77777777" w:rsidR="0047098B" w:rsidRPr="00050879" w:rsidRDefault="0047098B" w:rsidP="0047098B">
      <w:pPr>
        <w:numPr>
          <w:ilvl w:val="2"/>
          <w:numId w:val="6"/>
        </w:numPr>
        <w:spacing w:after="217" w:line="264" w:lineRule="auto"/>
        <w:ind w:left="1440" w:hanging="360"/>
        <w:contextualSpacing/>
        <w:jc w:val="both"/>
        <w:rPr>
          <w:rFonts w:ascii="Times New Roman" w:hAnsi="Times New Roman" w:cs="Times New Roman"/>
        </w:rPr>
      </w:pPr>
      <w:r w:rsidRPr="00050879">
        <w:rPr>
          <w:rFonts w:ascii="Times New Roman" w:eastAsia="Calibri" w:hAnsi="Times New Roman" w:cs="Times New Roman"/>
        </w:rPr>
        <w:t>Scoring will be based on predetermined Evaluation Criteria. The available points associated with each area of consideration are shown below in item 5.2.</w:t>
      </w:r>
    </w:p>
    <w:p w14:paraId="343CED97" w14:textId="77777777" w:rsidR="0047098B" w:rsidRPr="00050879" w:rsidRDefault="0047098B" w:rsidP="0047098B">
      <w:pPr>
        <w:numPr>
          <w:ilvl w:val="2"/>
          <w:numId w:val="6"/>
        </w:numPr>
        <w:spacing w:after="216" w:line="264" w:lineRule="auto"/>
        <w:ind w:left="1440" w:hanging="360"/>
        <w:contextualSpacing/>
        <w:jc w:val="both"/>
        <w:rPr>
          <w:rFonts w:ascii="Times New Roman" w:hAnsi="Times New Roman" w:cs="Times New Roman"/>
        </w:rPr>
      </w:pPr>
      <w:r w:rsidRPr="00050879">
        <w:rPr>
          <w:rFonts w:ascii="Times New Roman" w:eastAsia="Calibri" w:hAnsi="Times New Roman" w:cs="Times New Roman"/>
        </w:rPr>
        <w:t>The results of the evaluation, of both technical and cost proposals, will be used to determine those proposals to be considered in the competitive range.</w:t>
      </w:r>
    </w:p>
    <w:p w14:paraId="20738636" w14:textId="77777777" w:rsidR="0047098B" w:rsidRPr="00050879" w:rsidRDefault="0047098B" w:rsidP="0047098B">
      <w:pPr>
        <w:numPr>
          <w:ilvl w:val="2"/>
          <w:numId w:val="6"/>
        </w:numPr>
        <w:spacing w:after="211" w:line="264" w:lineRule="auto"/>
        <w:ind w:left="1440" w:hanging="360"/>
        <w:contextualSpacing/>
        <w:jc w:val="both"/>
        <w:rPr>
          <w:rFonts w:ascii="Times New Roman" w:hAnsi="Times New Roman" w:cs="Times New Roman"/>
        </w:rPr>
      </w:pPr>
      <w:r w:rsidRPr="00050879">
        <w:rPr>
          <w:rFonts w:ascii="Times New Roman" w:eastAsia="Calibri" w:hAnsi="Times New Roman" w:cs="Times New Roman"/>
        </w:rPr>
        <w:t xml:space="preserve">Proposals will be considered acceptable if they have a minimum score of </w:t>
      </w:r>
      <w:r w:rsidRPr="00050879">
        <w:rPr>
          <w:rFonts w:ascii="Times New Roman" w:eastAsia="Calibri" w:hAnsi="Times New Roman" w:cs="Times New Roman"/>
          <w:u w:val="single" w:color="000000"/>
        </w:rPr>
        <w:t>75 points</w:t>
      </w:r>
      <w:r w:rsidRPr="00050879">
        <w:rPr>
          <w:rFonts w:ascii="Times New Roman" w:eastAsia="Calibri" w:hAnsi="Times New Roman" w:cs="Times New Roman"/>
        </w:rPr>
        <w:t xml:space="preserve"> and above.</w:t>
      </w:r>
    </w:p>
    <w:p w14:paraId="0AF07C9E" w14:textId="76BC1427" w:rsidR="0047098B" w:rsidRPr="00050879" w:rsidRDefault="0047098B" w:rsidP="0047098B">
      <w:pPr>
        <w:numPr>
          <w:ilvl w:val="2"/>
          <w:numId w:val="6"/>
        </w:numPr>
        <w:spacing w:after="217" w:line="264" w:lineRule="auto"/>
        <w:ind w:left="1440" w:hanging="360"/>
        <w:contextualSpacing/>
        <w:jc w:val="both"/>
        <w:rPr>
          <w:rFonts w:ascii="Times New Roman" w:hAnsi="Times New Roman" w:cs="Times New Roman"/>
        </w:rPr>
      </w:pPr>
      <w:r w:rsidRPr="00050879">
        <w:rPr>
          <w:rFonts w:ascii="Times New Roman" w:eastAsia="Calibri" w:hAnsi="Times New Roman" w:cs="Times New Roman"/>
        </w:rPr>
        <w:t>The JHC may require that proposers whose submittals are above the minimum score of 75 points, be interviewed by the Authority’s Evaluation committee if deemed necessary. The Respondent should be prepared to field questions concerning their qualifications and/or the required services to the Authority’s Evaluation Committee. The Authority reserves the right to have one or more respondent(s) subject to an interview.</w:t>
      </w:r>
    </w:p>
    <w:p w14:paraId="46E97950" w14:textId="77777777" w:rsidR="0047098B" w:rsidRPr="00050879" w:rsidRDefault="0047098B" w:rsidP="0047098B">
      <w:pPr>
        <w:numPr>
          <w:ilvl w:val="2"/>
          <w:numId w:val="6"/>
        </w:numPr>
        <w:spacing w:after="217" w:line="264" w:lineRule="auto"/>
        <w:ind w:left="1440" w:hanging="360"/>
        <w:contextualSpacing/>
        <w:jc w:val="both"/>
        <w:rPr>
          <w:rFonts w:ascii="Times New Roman" w:hAnsi="Times New Roman" w:cs="Times New Roman"/>
        </w:rPr>
      </w:pPr>
      <w:r w:rsidRPr="00050879">
        <w:rPr>
          <w:rFonts w:ascii="Times New Roman" w:eastAsia="Calibri" w:hAnsi="Times New Roman" w:cs="Times New Roman"/>
        </w:rPr>
        <w:lastRenderedPageBreak/>
        <w:t>Cost proposals will be considered acceptable if the proposed cost is clearly not excessive compared to the proposed costs of other Respondents with acceptable technical proposals.</w:t>
      </w:r>
    </w:p>
    <w:p w14:paraId="05DFC995" w14:textId="5FAA3EA3" w:rsidR="0047098B" w:rsidRPr="00050879" w:rsidRDefault="0047098B" w:rsidP="0047098B">
      <w:pPr>
        <w:numPr>
          <w:ilvl w:val="2"/>
          <w:numId w:val="6"/>
        </w:numPr>
        <w:spacing w:after="217" w:line="264" w:lineRule="auto"/>
        <w:ind w:left="1440" w:hanging="360"/>
        <w:contextualSpacing/>
        <w:jc w:val="both"/>
        <w:rPr>
          <w:rFonts w:ascii="Times New Roman" w:hAnsi="Times New Roman" w:cs="Times New Roman"/>
        </w:rPr>
      </w:pPr>
      <w:r w:rsidRPr="00050879">
        <w:rPr>
          <w:rFonts w:ascii="Times New Roman" w:eastAsia="Calibri" w:hAnsi="Times New Roman" w:cs="Times New Roman"/>
        </w:rPr>
        <w:t xml:space="preserve">Respondents with acceptable technical and cost proposals may be requested to supply additional information to assist in completing the due diligence review. Failure to satisfactorily complete the due diligence review within the timeframe established by JHC will result in disqualification of </w:t>
      </w:r>
      <w:proofErr w:type="gramStart"/>
      <w:r w:rsidRPr="00050879">
        <w:rPr>
          <w:rFonts w:ascii="Times New Roman" w:eastAsia="Calibri" w:hAnsi="Times New Roman" w:cs="Times New Roman"/>
        </w:rPr>
        <w:t>Respondents</w:t>
      </w:r>
      <w:proofErr w:type="gramEnd"/>
      <w:r w:rsidRPr="00050879">
        <w:rPr>
          <w:rFonts w:ascii="Times New Roman" w:eastAsia="Calibri" w:hAnsi="Times New Roman" w:cs="Times New Roman"/>
        </w:rPr>
        <w:t xml:space="preserve"> proposals.</w:t>
      </w:r>
    </w:p>
    <w:p w14:paraId="58B5458B" w14:textId="77777777" w:rsidR="00050879" w:rsidRPr="00050879" w:rsidRDefault="00050879" w:rsidP="00050879">
      <w:pPr>
        <w:spacing w:after="217" w:line="264" w:lineRule="auto"/>
        <w:ind w:left="1440"/>
        <w:contextualSpacing/>
        <w:jc w:val="both"/>
        <w:rPr>
          <w:rFonts w:ascii="Times New Roman" w:hAnsi="Times New Roman" w:cs="Times New Roman"/>
        </w:rPr>
      </w:pPr>
    </w:p>
    <w:p w14:paraId="75451299" w14:textId="77777777" w:rsidR="0047098B" w:rsidRPr="00050879" w:rsidRDefault="0047098B" w:rsidP="0047098B">
      <w:pPr>
        <w:numPr>
          <w:ilvl w:val="0"/>
          <w:numId w:val="5"/>
        </w:numPr>
        <w:spacing w:after="211" w:line="265" w:lineRule="auto"/>
        <w:ind w:hanging="360"/>
        <w:jc w:val="both"/>
        <w:rPr>
          <w:rFonts w:ascii="Times New Roman" w:hAnsi="Times New Roman" w:cs="Times New Roman"/>
        </w:rPr>
      </w:pPr>
      <w:r w:rsidRPr="00050879">
        <w:rPr>
          <w:rFonts w:ascii="Times New Roman" w:eastAsia="Calibri" w:hAnsi="Times New Roman" w:cs="Times New Roman"/>
        </w:rPr>
        <w:t>Scoring will be based upon how well the proposal meets the criteria established in this RFP.</w:t>
      </w:r>
    </w:p>
    <w:p w14:paraId="75E75DA2" w14:textId="22AD0E18" w:rsidR="0047098B" w:rsidRPr="00050879" w:rsidRDefault="0047098B" w:rsidP="0047098B">
      <w:pPr>
        <w:numPr>
          <w:ilvl w:val="0"/>
          <w:numId w:val="5"/>
        </w:numPr>
        <w:spacing w:after="217" w:line="265" w:lineRule="auto"/>
        <w:ind w:hanging="360"/>
        <w:jc w:val="both"/>
        <w:rPr>
          <w:rFonts w:ascii="Times New Roman" w:hAnsi="Times New Roman" w:cs="Times New Roman"/>
        </w:rPr>
      </w:pPr>
      <w:r w:rsidRPr="00050879">
        <w:rPr>
          <w:rFonts w:ascii="Times New Roman" w:eastAsia="Calibri" w:hAnsi="Times New Roman" w:cs="Times New Roman"/>
        </w:rPr>
        <w:t>JHC reserves the right to make no award or decline to enter negotiations should it believe that no Respondent to this RFP would be capable of delivering the necessary level of service within an acceptable price range and/or the time period.</w:t>
      </w:r>
    </w:p>
    <w:p w14:paraId="49C87944" w14:textId="46818478" w:rsidR="0047098B" w:rsidRPr="00050879" w:rsidRDefault="0047098B" w:rsidP="0047098B">
      <w:pPr>
        <w:tabs>
          <w:tab w:val="center" w:pos="1501"/>
        </w:tabs>
        <w:spacing w:after="211" w:line="265" w:lineRule="auto"/>
        <w:ind w:left="-13"/>
        <w:rPr>
          <w:rFonts w:ascii="Times New Roman" w:eastAsia="Calibri" w:hAnsi="Times New Roman" w:cs="Times New Roman"/>
        </w:rPr>
      </w:pPr>
      <w:r w:rsidRPr="00050879">
        <w:rPr>
          <w:rFonts w:ascii="Times New Roman" w:eastAsia="Calibri" w:hAnsi="Times New Roman" w:cs="Times New Roman"/>
          <w:b/>
          <w:bCs/>
          <w:u w:val="single"/>
        </w:rPr>
        <w:t xml:space="preserve">5.2 </w:t>
      </w:r>
      <w:r w:rsidRPr="00050879">
        <w:rPr>
          <w:rFonts w:ascii="Times New Roman" w:eastAsia="Calibri" w:hAnsi="Times New Roman" w:cs="Times New Roman"/>
          <w:b/>
          <w:bCs/>
          <w:u w:val="single"/>
        </w:rPr>
        <w:tab/>
        <w:t>Evaluation Criteria: (Total Points 1</w:t>
      </w:r>
      <w:r w:rsidR="008D6BBA" w:rsidRPr="00050879">
        <w:rPr>
          <w:rFonts w:ascii="Times New Roman" w:eastAsia="Calibri" w:hAnsi="Times New Roman" w:cs="Times New Roman"/>
          <w:b/>
          <w:bCs/>
          <w:u w:val="single"/>
        </w:rPr>
        <w:t>0</w:t>
      </w:r>
      <w:r w:rsidRPr="00050879">
        <w:rPr>
          <w:rFonts w:ascii="Times New Roman" w:eastAsia="Calibri" w:hAnsi="Times New Roman" w:cs="Times New Roman"/>
          <w:b/>
          <w:bCs/>
          <w:u w:val="single"/>
        </w:rPr>
        <w:t>0)</w:t>
      </w:r>
      <w:r w:rsidRPr="00050879">
        <w:rPr>
          <w:rFonts w:ascii="Times New Roman" w:eastAsia="Calibri" w:hAnsi="Times New Roman" w:cs="Times New Roman"/>
        </w:rPr>
        <w:t xml:space="preserve">  </w:t>
      </w:r>
    </w:p>
    <w:p w14:paraId="7D78F769" w14:textId="40C441BC" w:rsidR="0047098B" w:rsidRPr="00050879" w:rsidRDefault="0047098B" w:rsidP="0047098B">
      <w:pPr>
        <w:tabs>
          <w:tab w:val="center" w:pos="1501"/>
        </w:tabs>
        <w:spacing w:after="211" w:line="265" w:lineRule="auto"/>
        <w:ind w:left="-13"/>
        <w:rPr>
          <w:rFonts w:ascii="Times New Roman" w:hAnsi="Times New Roman" w:cs="Times New Roman"/>
        </w:rPr>
      </w:pPr>
      <w:r w:rsidRPr="00050879">
        <w:rPr>
          <w:rFonts w:ascii="Times New Roman" w:eastAsia="Calibri" w:hAnsi="Times New Roman" w:cs="Times New Roman"/>
        </w:rPr>
        <w:t>Proposed Costs</w:t>
      </w:r>
      <w:r w:rsidR="00AC2BAC" w:rsidRPr="00050879">
        <w:rPr>
          <w:rFonts w:ascii="Times New Roman" w:eastAsia="Calibri" w:hAnsi="Times New Roman" w:cs="Times New Roman"/>
        </w:rPr>
        <w:t xml:space="preserve"> (Complete Price Proposal Form)</w:t>
      </w:r>
      <w:r w:rsidRPr="00050879">
        <w:rPr>
          <w:rFonts w:ascii="Times New Roman" w:eastAsia="Calibri" w:hAnsi="Times New Roman" w:cs="Times New Roman"/>
        </w:rPr>
        <w:t>:</w:t>
      </w:r>
      <w:r w:rsidRPr="00050879">
        <w:rPr>
          <w:rFonts w:ascii="Times New Roman" w:eastAsia="Calibri" w:hAnsi="Times New Roman" w:cs="Times New Roman"/>
        </w:rPr>
        <w:tab/>
      </w:r>
      <w:r w:rsidRPr="00050879">
        <w:rPr>
          <w:rFonts w:ascii="Times New Roman" w:eastAsia="Calibri" w:hAnsi="Times New Roman" w:cs="Times New Roman"/>
        </w:rPr>
        <w:tab/>
      </w:r>
      <w:r w:rsidR="00A61214" w:rsidRPr="00050879">
        <w:rPr>
          <w:rFonts w:ascii="Times New Roman" w:eastAsia="Calibri" w:hAnsi="Times New Roman" w:cs="Times New Roman"/>
        </w:rPr>
        <w:tab/>
      </w:r>
      <w:r w:rsidR="00A61214" w:rsidRPr="00050879">
        <w:rPr>
          <w:rFonts w:ascii="Times New Roman" w:eastAsia="Calibri" w:hAnsi="Times New Roman" w:cs="Times New Roman"/>
        </w:rPr>
        <w:tab/>
      </w:r>
      <w:r w:rsidR="006939D0">
        <w:rPr>
          <w:rFonts w:ascii="Times New Roman" w:eastAsia="Calibri" w:hAnsi="Times New Roman" w:cs="Times New Roman"/>
        </w:rPr>
        <w:tab/>
      </w:r>
      <w:r w:rsidRPr="00050879">
        <w:rPr>
          <w:rFonts w:ascii="Times New Roman" w:eastAsia="Calibri" w:hAnsi="Times New Roman" w:cs="Times New Roman"/>
        </w:rPr>
        <w:t xml:space="preserve">10 Points </w:t>
      </w:r>
    </w:p>
    <w:p w14:paraId="51603EC1" w14:textId="024589CD" w:rsidR="0047098B" w:rsidRPr="00050879" w:rsidRDefault="0047098B" w:rsidP="0047098B">
      <w:pPr>
        <w:spacing w:after="211" w:line="265" w:lineRule="auto"/>
        <w:jc w:val="both"/>
        <w:rPr>
          <w:rFonts w:ascii="Times New Roman" w:hAnsi="Times New Roman" w:cs="Times New Roman"/>
        </w:rPr>
      </w:pPr>
      <w:r w:rsidRPr="00050879">
        <w:rPr>
          <w:rFonts w:ascii="Times New Roman" w:eastAsia="Calibri" w:hAnsi="Times New Roman" w:cs="Times New Roman"/>
        </w:rPr>
        <w:t>Demonstrated Understanding of the Requirements:</w:t>
      </w:r>
      <w:r w:rsidRPr="00050879">
        <w:rPr>
          <w:rFonts w:ascii="Times New Roman" w:eastAsia="Calibri" w:hAnsi="Times New Roman" w:cs="Times New Roman"/>
        </w:rPr>
        <w:tab/>
      </w:r>
      <w:r w:rsidRPr="00050879">
        <w:rPr>
          <w:rFonts w:ascii="Times New Roman" w:eastAsia="Calibri" w:hAnsi="Times New Roman" w:cs="Times New Roman"/>
        </w:rPr>
        <w:tab/>
      </w:r>
      <w:r w:rsidR="00A61214" w:rsidRPr="00050879">
        <w:rPr>
          <w:rFonts w:ascii="Times New Roman" w:eastAsia="Calibri" w:hAnsi="Times New Roman" w:cs="Times New Roman"/>
        </w:rPr>
        <w:tab/>
      </w:r>
      <w:r w:rsidR="00A61214" w:rsidRPr="00050879">
        <w:rPr>
          <w:rFonts w:ascii="Times New Roman" w:eastAsia="Calibri" w:hAnsi="Times New Roman" w:cs="Times New Roman"/>
        </w:rPr>
        <w:tab/>
      </w:r>
      <w:r w:rsidR="006939D0">
        <w:rPr>
          <w:rFonts w:ascii="Times New Roman" w:eastAsia="Calibri" w:hAnsi="Times New Roman" w:cs="Times New Roman"/>
        </w:rPr>
        <w:tab/>
      </w:r>
      <w:r w:rsidRPr="00050879">
        <w:rPr>
          <w:rFonts w:ascii="Times New Roman" w:eastAsia="Calibri" w:hAnsi="Times New Roman" w:cs="Times New Roman"/>
        </w:rPr>
        <w:t xml:space="preserve">20 Points </w:t>
      </w:r>
    </w:p>
    <w:p w14:paraId="61DB76D6" w14:textId="58387883" w:rsidR="0047098B" w:rsidRPr="00050879" w:rsidRDefault="0047098B" w:rsidP="0047098B">
      <w:pPr>
        <w:spacing w:after="211" w:line="265" w:lineRule="auto"/>
        <w:jc w:val="both"/>
        <w:rPr>
          <w:rFonts w:ascii="Times New Roman" w:hAnsi="Times New Roman" w:cs="Times New Roman"/>
        </w:rPr>
      </w:pPr>
      <w:r w:rsidRPr="00050879">
        <w:rPr>
          <w:rFonts w:ascii="Times New Roman" w:eastAsia="Calibri" w:hAnsi="Times New Roman" w:cs="Times New Roman"/>
        </w:rPr>
        <w:t>Appropriateness of the Technical Approach/ Quality of Work:</w:t>
      </w:r>
      <w:r w:rsidRPr="00050879">
        <w:rPr>
          <w:rFonts w:ascii="Times New Roman" w:eastAsia="Calibri" w:hAnsi="Times New Roman" w:cs="Times New Roman"/>
        </w:rPr>
        <w:tab/>
      </w:r>
      <w:r w:rsidR="00A61214" w:rsidRPr="00050879">
        <w:rPr>
          <w:rFonts w:ascii="Times New Roman" w:eastAsia="Calibri" w:hAnsi="Times New Roman" w:cs="Times New Roman"/>
        </w:rPr>
        <w:tab/>
      </w:r>
      <w:r w:rsidR="00A61214" w:rsidRPr="00050879">
        <w:rPr>
          <w:rFonts w:ascii="Times New Roman" w:eastAsia="Calibri" w:hAnsi="Times New Roman" w:cs="Times New Roman"/>
        </w:rPr>
        <w:tab/>
      </w:r>
      <w:r w:rsidRPr="00050879">
        <w:rPr>
          <w:rFonts w:ascii="Times New Roman" w:eastAsia="Calibri" w:hAnsi="Times New Roman" w:cs="Times New Roman"/>
        </w:rPr>
        <w:t>3</w:t>
      </w:r>
      <w:r w:rsidR="008D6BBA" w:rsidRPr="00050879">
        <w:rPr>
          <w:rFonts w:ascii="Times New Roman" w:eastAsia="Calibri" w:hAnsi="Times New Roman" w:cs="Times New Roman"/>
        </w:rPr>
        <w:t>0</w:t>
      </w:r>
      <w:r w:rsidRPr="00050879">
        <w:rPr>
          <w:rFonts w:ascii="Times New Roman" w:eastAsia="Calibri" w:hAnsi="Times New Roman" w:cs="Times New Roman"/>
        </w:rPr>
        <w:t xml:space="preserve"> Points </w:t>
      </w:r>
    </w:p>
    <w:p w14:paraId="71EA13C6" w14:textId="01693FCA" w:rsidR="0047098B" w:rsidRPr="00050879" w:rsidRDefault="0047098B" w:rsidP="0047098B">
      <w:pPr>
        <w:spacing w:after="211" w:line="265" w:lineRule="auto"/>
        <w:jc w:val="both"/>
        <w:rPr>
          <w:rFonts w:ascii="Times New Roman" w:hAnsi="Times New Roman" w:cs="Times New Roman"/>
        </w:rPr>
      </w:pPr>
      <w:r w:rsidRPr="00050879">
        <w:rPr>
          <w:rFonts w:ascii="Times New Roman" w:eastAsia="Calibri" w:hAnsi="Times New Roman" w:cs="Times New Roman"/>
        </w:rPr>
        <w:t>Technical Capabilities</w:t>
      </w:r>
      <w:r w:rsidR="00A61214" w:rsidRPr="00050879">
        <w:rPr>
          <w:rFonts w:ascii="Times New Roman" w:eastAsia="Calibri" w:hAnsi="Times New Roman" w:cs="Times New Roman"/>
        </w:rPr>
        <w:t xml:space="preserve"> (must have at a minimum 5 years of experience)</w:t>
      </w:r>
      <w:proofErr w:type="gramStart"/>
      <w:r w:rsidRPr="00050879">
        <w:rPr>
          <w:rFonts w:ascii="Times New Roman" w:eastAsia="Calibri" w:hAnsi="Times New Roman" w:cs="Times New Roman"/>
        </w:rPr>
        <w:t>:</w:t>
      </w:r>
      <w:r w:rsidRPr="00050879">
        <w:rPr>
          <w:rFonts w:ascii="Times New Roman" w:eastAsia="Calibri" w:hAnsi="Times New Roman" w:cs="Times New Roman"/>
        </w:rPr>
        <w:tab/>
      </w:r>
      <w:r w:rsidR="00A61214" w:rsidRPr="00050879">
        <w:rPr>
          <w:rFonts w:ascii="Times New Roman" w:eastAsia="Calibri" w:hAnsi="Times New Roman" w:cs="Times New Roman"/>
        </w:rPr>
        <w:tab/>
      </w:r>
      <w:r w:rsidRPr="00050879">
        <w:rPr>
          <w:rFonts w:ascii="Times New Roman" w:eastAsia="Calibri" w:hAnsi="Times New Roman" w:cs="Times New Roman"/>
        </w:rPr>
        <w:t>35</w:t>
      </w:r>
      <w:proofErr w:type="gramEnd"/>
      <w:r w:rsidRPr="00050879">
        <w:rPr>
          <w:rFonts w:ascii="Times New Roman" w:eastAsia="Calibri" w:hAnsi="Times New Roman" w:cs="Times New Roman"/>
        </w:rPr>
        <w:t xml:space="preserve"> Points </w:t>
      </w:r>
    </w:p>
    <w:p w14:paraId="3CFE7045" w14:textId="0C0A4D56" w:rsidR="0047098B" w:rsidRPr="00050879" w:rsidRDefault="0047098B" w:rsidP="0047098B">
      <w:pPr>
        <w:spacing w:after="436" w:line="265" w:lineRule="auto"/>
        <w:jc w:val="both"/>
        <w:rPr>
          <w:rFonts w:ascii="Times New Roman" w:hAnsi="Times New Roman" w:cs="Times New Roman"/>
        </w:rPr>
      </w:pPr>
      <w:r w:rsidRPr="00050879">
        <w:rPr>
          <w:rFonts w:ascii="Times New Roman" w:eastAsia="Calibri" w:hAnsi="Times New Roman" w:cs="Times New Roman"/>
        </w:rPr>
        <w:t xml:space="preserve">Section 3 Plan, </w:t>
      </w:r>
      <w:r w:rsidR="006939D0">
        <w:rPr>
          <w:rFonts w:ascii="Times New Roman" w:eastAsia="Calibri" w:hAnsi="Times New Roman" w:cs="Times New Roman"/>
        </w:rPr>
        <w:t>Section 3 Business Concern or MBE/WBE firm</w:t>
      </w:r>
      <w:r w:rsidRPr="00050879">
        <w:rPr>
          <w:rFonts w:ascii="Times New Roman" w:eastAsia="Calibri" w:hAnsi="Times New Roman" w:cs="Times New Roman"/>
        </w:rPr>
        <w:t>.</w:t>
      </w:r>
      <w:r w:rsidR="006939D0">
        <w:rPr>
          <w:rFonts w:ascii="Times New Roman" w:eastAsia="Calibri" w:hAnsi="Times New Roman" w:cs="Times New Roman"/>
        </w:rPr>
        <w:tab/>
      </w:r>
      <w:r w:rsidR="006939D0">
        <w:rPr>
          <w:rFonts w:ascii="Times New Roman" w:eastAsia="Calibri" w:hAnsi="Times New Roman" w:cs="Times New Roman"/>
        </w:rPr>
        <w:tab/>
      </w:r>
      <w:r w:rsidRPr="00050879">
        <w:rPr>
          <w:rFonts w:ascii="Times New Roman" w:eastAsia="Calibri" w:hAnsi="Times New Roman" w:cs="Times New Roman"/>
        </w:rPr>
        <w:tab/>
      </w:r>
      <w:r w:rsidR="00A61214" w:rsidRPr="00050879">
        <w:rPr>
          <w:rFonts w:ascii="Times New Roman" w:eastAsia="Calibri" w:hAnsi="Times New Roman" w:cs="Times New Roman"/>
        </w:rPr>
        <w:t>5</w:t>
      </w:r>
      <w:r w:rsidRPr="00050879">
        <w:rPr>
          <w:rFonts w:ascii="Times New Roman" w:eastAsia="Calibri" w:hAnsi="Times New Roman" w:cs="Times New Roman"/>
        </w:rPr>
        <w:t xml:space="preserve"> Points </w:t>
      </w:r>
    </w:p>
    <w:p w14:paraId="47ADCEF9" w14:textId="54CB977D" w:rsidR="00704564" w:rsidRDefault="00704564">
      <w:r>
        <w:br w:type="page"/>
      </w:r>
    </w:p>
    <w:p w14:paraId="217F665C" w14:textId="7C454356" w:rsidR="0047098B" w:rsidRDefault="00704564" w:rsidP="00704564">
      <w:pPr>
        <w:spacing w:after="211" w:line="265" w:lineRule="auto"/>
        <w:jc w:val="center"/>
      </w:pPr>
      <w:r>
        <w:rPr>
          <w:b/>
          <w:bCs/>
          <w:sz w:val="40"/>
          <w:szCs w:val="40"/>
        </w:rPr>
        <w:lastRenderedPageBreak/>
        <w:t>FORM OF PROPOSAL</w:t>
      </w:r>
    </w:p>
    <w:p w14:paraId="058ACD7E" w14:textId="7790C40A" w:rsidR="00806ABE" w:rsidRDefault="00806ABE" w:rsidP="00806ABE">
      <w:pPr>
        <w:spacing w:after="211" w:line="265" w:lineRule="auto"/>
      </w:pPr>
      <w:r>
        <w:t>The undersigned proposer hereby states that by completing and submitting this form and all other documents within this proposal submittal, he/she is verifying that all information provided herein is, to the best of his/her knowledge</w:t>
      </w:r>
      <w:r w:rsidR="00FF580C">
        <w:t>, true and accurate, and that if the Agency discovers that any information entered herein to be false, such shall entitle the Agency to not consider or make award or to cancel any award with the undersigned party.  Fu</w:t>
      </w:r>
      <w:r w:rsidR="00671574">
        <w:t>r</w:t>
      </w:r>
      <w:r w:rsidR="00FF580C">
        <w:t>ther, by completing and submitting the proposal</w:t>
      </w:r>
      <w:r w:rsidR="006F39C8">
        <w:t xml:space="preserve"> submittal, the undersigned </w:t>
      </w:r>
      <w:proofErr w:type="gramStart"/>
      <w:r w:rsidR="006F39C8">
        <w:t>proposer is</w:t>
      </w:r>
      <w:proofErr w:type="gramEnd"/>
      <w:r w:rsidR="006F39C8">
        <w:t xml:space="preserve"> thereby agreeing to abide by all terms and conditions pertaining to this RFP as issued by the Agency.  Pursuant to all RFP documents, this Form of Proposal, and all attachments, and pursuant to all completed documents submitted, including</w:t>
      </w:r>
      <w:r w:rsidR="00E05175">
        <w:t xml:space="preserve"> these forms, and all attachments, the undersigned </w:t>
      </w:r>
      <w:proofErr w:type="gramStart"/>
      <w:r w:rsidR="00E05175">
        <w:t>propose</w:t>
      </w:r>
      <w:proofErr w:type="gramEnd"/>
      <w:r w:rsidR="00E05175">
        <w:t xml:space="preserve"> to supply the Agency wit</w:t>
      </w:r>
      <w:r w:rsidR="00671574">
        <w:t>h</w:t>
      </w:r>
      <w:r w:rsidR="00E05175">
        <w:t xml:space="preserve"> the services described herein for the </w:t>
      </w:r>
      <w:r w:rsidR="00671574">
        <w:t>f</w:t>
      </w:r>
      <w:r w:rsidR="00E05175">
        <w:t>ee(s) entered within the areas provided pertaining to this RFP</w:t>
      </w:r>
      <w:r w:rsidR="00CA399D">
        <w:t>.</w:t>
      </w:r>
    </w:p>
    <w:p w14:paraId="1524596C" w14:textId="77777777" w:rsidR="00CA399D" w:rsidRDefault="00CA399D" w:rsidP="00806ABE">
      <w:pPr>
        <w:spacing w:after="211" w:line="265" w:lineRule="auto"/>
      </w:pPr>
    </w:p>
    <w:p w14:paraId="1462B370" w14:textId="77777777" w:rsidR="00CA399D" w:rsidRDefault="00CA399D" w:rsidP="00806ABE">
      <w:pPr>
        <w:spacing w:after="211" w:line="265" w:lineRule="auto"/>
      </w:pPr>
    </w:p>
    <w:p w14:paraId="44DBF124" w14:textId="50393285" w:rsidR="00CA399D" w:rsidRDefault="00CA399D" w:rsidP="00F10C06">
      <w:pPr>
        <w:spacing w:after="211" w:line="264" w:lineRule="auto"/>
        <w:contextualSpacing/>
      </w:pPr>
      <w:r>
        <w:rPr>
          <w:u w:val="single"/>
        </w:rPr>
        <w:tab/>
      </w:r>
      <w:r>
        <w:rPr>
          <w:u w:val="single"/>
        </w:rPr>
        <w:tab/>
      </w:r>
      <w:r>
        <w:rPr>
          <w:u w:val="single"/>
        </w:rPr>
        <w:tab/>
      </w:r>
      <w:r>
        <w:rPr>
          <w:u w:val="single"/>
        </w:rPr>
        <w:tab/>
      </w:r>
      <w:r>
        <w:t xml:space="preserve">  </w:t>
      </w:r>
      <w:r w:rsidR="00F10C06">
        <w:tab/>
      </w:r>
      <w:r>
        <w:rPr>
          <w:u w:val="single"/>
        </w:rPr>
        <w:tab/>
      </w:r>
      <w:r w:rsidR="000A6FFB">
        <w:rPr>
          <w:u w:val="single"/>
        </w:rPr>
        <w:t xml:space="preserve">                               </w:t>
      </w:r>
      <w:r>
        <w:rPr>
          <w:u w:val="single"/>
        </w:rPr>
        <w:tab/>
      </w:r>
    </w:p>
    <w:p w14:paraId="19B21B69" w14:textId="2BAEDBF5" w:rsidR="00CA399D" w:rsidRDefault="00CA399D" w:rsidP="00F10C06">
      <w:pPr>
        <w:spacing w:after="211" w:line="264" w:lineRule="auto"/>
        <w:contextualSpacing/>
      </w:pPr>
      <w:r>
        <w:t>Signature</w:t>
      </w:r>
      <w:r>
        <w:tab/>
      </w:r>
      <w:r>
        <w:tab/>
      </w:r>
      <w:r>
        <w:tab/>
        <w:t xml:space="preserve">     </w:t>
      </w:r>
      <w:r w:rsidR="00F10C06">
        <w:tab/>
      </w:r>
      <w:r>
        <w:t>Date</w:t>
      </w:r>
    </w:p>
    <w:p w14:paraId="2CF3FD82" w14:textId="77777777" w:rsidR="00CA399D" w:rsidRDefault="00CA399D" w:rsidP="00F10C06">
      <w:pPr>
        <w:spacing w:after="211" w:line="264" w:lineRule="auto"/>
        <w:contextualSpacing/>
      </w:pPr>
    </w:p>
    <w:p w14:paraId="23F1A8D9" w14:textId="77777777" w:rsidR="00F10C06" w:rsidRDefault="00F10C06" w:rsidP="00F10C06">
      <w:pPr>
        <w:spacing w:after="211" w:line="264" w:lineRule="auto"/>
        <w:contextualSpacing/>
      </w:pPr>
    </w:p>
    <w:p w14:paraId="7045E0AF" w14:textId="67352A98" w:rsidR="00CA399D" w:rsidRDefault="00CA399D" w:rsidP="00F10C06">
      <w:pPr>
        <w:spacing w:after="211" w:line="264" w:lineRule="auto"/>
        <w:contextualSpacing/>
      </w:pPr>
      <w:r>
        <w:rPr>
          <w:u w:val="single"/>
        </w:rPr>
        <w:tab/>
      </w:r>
      <w:r>
        <w:rPr>
          <w:u w:val="single"/>
        </w:rPr>
        <w:tab/>
      </w:r>
      <w:r>
        <w:rPr>
          <w:u w:val="single"/>
        </w:rPr>
        <w:tab/>
      </w:r>
      <w:r w:rsidR="00F10C06">
        <w:rPr>
          <w:u w:val="single"/>
        </w:rPr>
        <w:tab/>
      </w:r>
      <w:r w:rsidR="00F10C06">
        <w:tab/>
      </w:r>
      <w:r w:rsidR="00F10C06">
        <w:rPr>
          <w:u w:val="single"/>
        </w:rPr>
        <w:tab/>
      </w:r>
      <w:r w:rsidR="00F10C06">
        <w:rPr>
          <w:u w:val="single"/>
        </w:rPr>
        <w:tab/>
      </w:r>
      <w:r w:rsidR="00F10C06">
        <w:rPr>
          <w:u w:val="single"/>
        </w:rPr>
        <w:tab/>
      </w:r>
      <w:r w:rsidR="00F10C06">
        <w:rPr>
          <w:u w:val="single"/>
        </w:rPr>
        <w:tab/>
      </w:r>
    </w:p>
    <w:p w14:paraId="64A2CEB3" w14:textId="1408E81F" w:rsidR="00F10C06" w:rsidRDefault="00F10C06" w:rsidP="00F10C06">
      <w:pPr>
        <w:spacing w:after="211" w:line="264" w:lineRule="auto"/>
        <w:contextualSpacing/>
      </w:pPr>
      <w:r>
        <w:t>Printed Name</w:t>
      </w:r>
      <w:r>
        <w:tab/>
      </w:r>
      <w:r>
        <w:tab/>
      </w:r>
      <w:r>
        <w:tab/>
      </w:r>
      <w:r>
        <w:tab/>
        <w:t xml:space="preserve">Company Name  </w:t>
      </w:r>
    </w:p>
    <w:p w14:paraId="5752C7A7" w14:textId="77777777" w:rsidR="000A6FFB" w:rsidRDefault="000A6FFB" w:rsidP="00F10C06">
      <w:pPr>
        <w:spacing w:after="211" w:line="264" w:lineRule="auto"/>
        <w:contextualSpacing/>
      </w:pPr>
    </w:p>
    <w:p w14:paraId="3DF7A14B" w14:textId="5FF39AFA" w:rsidR="000A6FFB" w:rsidRDefault="000A6FFB">
      <w:r>
        <w:br w:type="page"/>
      </w:r>
    </w:p>
    <w:p w14:paraId="1F8D55C5" w14:textId="58F542F2" w:rsidR="000A6FFB" w:rsidRDefault="00BF357D" w:rsidP="00BF357D">
      <w:pPr>
        <w:spacing w:after="211" w:line="264" w:lineRule="auto"/>
        <w:contextualSpacing/>
        <w:jc w:val="center"/>
        <w:rPr>
          <w:b/>
          <w:bCs/>
          <w:sz w:val="40"/>
          <w:szCs w:val="40"/>
        </w:rPr>
      </w:pPr>
      <w:r>
        <w:rPr>
          <w:b/>
          <w:bCs/>
          <w:sz w:val="40"/>
          <w:szCs w:val="40"/>
        </w:rPr>
        <w:lastRenderedPageBreak/>
        <w:t>PROFILE OF FIRM FORM</w:t>
      </w:r>
    </w:p>
    <w:p w14:paraId="228EC9D2" w14:textId="77777777" w:rsidR="00805B0B" w:rsidRDefault="00805B0B" w:rsidP="00BF357D">
      <w:pPr>
        <w:spacing w:after="211" w:line="264" w:lineRule="auto"/>
        <w:contextualSpacing/>
        <w:rPr>
          <w:b/>
          <w:bCs/>
        </w:rPr>
      </w:pPr>
    </w:p>
    <w:p w14:paraId="6FCF1AEB" w14:textId="2E197AF5" w:rsidR="00BF357D" w:rsidRDefault="00805B0B" w:rsidP="00BF357D">
      <w:pPr>
        <w:spacing w:after="211" w:line="264" w:lineRule="auto"/>
        <w:contextualSpacing/>
        <w:rPr>
          <w:b/>
          <w:bCs/>
        </w:rPr>
      </w:pPr>
      <w:r>
        <w:rPr>
          <w:b/>
          <w:bCs/>
        </w:rPr>
        <w:t>Prime Contractor</w:t>
      </w:r>
      <w:r>
        <w:rPr>
          <w:b/>
          <w:bCs/>
          <w:u w:val="single"/>
        </w:rPr>
        <w:tab/>
      </w:r>
      <w:r>
        <w:rPr>
          <w:b/>
          <w:bCs/>
          <w:u w:val="single"/>
        </w:rPr>
        <w:tab/>
      </w:r>
      <w:r>
        <w:rPr>
          <w:b/>
          <w:bCs/>
          <w:u w:val="single"/>
        </w:rPr>
        <w:tab/>
      </w:r>
      <w:r>
        <w:rPr>
          <w:b/>
          <w:bCs/>
          <w:u w:val="single"/>
        </w:rPr>
        <w:tab/>
      </w:r>
      <w:r>
        <w:rPr>
          <w:b/>
          <w:bCs/>
        </w:rPr>
        <w:tab/>
        <w:t>Sub-Contractor</w:t>
      </w:r>
      <w:r>
        <w:rPr>
          <w:b/>
          <w:bCs/>
          <w:u w:val="single"/>
        </w:rPr>
        <w:tab/>
      </w:r>
      <w:r>
        <w:rPr>
          <w:b/>
          <w:bCs/>
          <w:u w:val="single"/>
        </w:rPr>
        <w:tab/>
      </w:r>
      <w:r>
        <w:rPr>
          <w:b/>
          <w:bCs/>
          <w:u w:val="single"/>
        </w:rPr>
        <w:tab/>
      </w:r>
      <w:r>
        <w:rPr>
          <w:b/>
          <w:bCs/>
          <w:u w:val="single"/>
        </w:rPr>
        <w:tab/>
      </w:r>
    </w:p>
    <w:p w14:paraId="0CC7F8FD" w14:textId="1B24EE68" w:rsidR="00805B0B" w:rsidRDefault="00805B0B" w:rsidP="00BF357D">
      <w:pPr>
        <w:spacing w:after="211" w:line="264" w:lineRule="auto"/>
        <w:contextualSpacing/>
      </w:pPr>
      <w:r>
        <w:t>(Proposer must identify sub-contractors (if any) by providing a Profile of Firm form for each)</w:t>
      </w:r>
    </w:p>
    <w:p w14:paraId="4E918582" w14:textId="77777777" w:rsidR="00805B0B" w:rsidRDefault="00805B0B" w:rsidP="00BF357D">
      <w:pPr>
        <w:spacing w:after="211" w:line="264" w:lineRule="auto"/>
        <w:contextualSpacing/>
      </w:pPr>
    </w:p>
    <w:p w14:paraId="1D68A5A4" w14:textId="457000CC" w:rsidR="00805B0B" w:rsidRPr="00746CB1" w:rsidRDefault="00746CB1" w:rsidP="00746CB1">
      <w:pPr>
        <w:pStyle w:val="ListParagraph"/>
        <w:numPr>
          <w:ilvl w:val="0"/>
          <w:numId w:val="26"/>
        </w:numPr>
        <w:spacing w:after="211" w:line="264" w:lineRule="auto"/>
      </w:pPr>
      <w:r>
        <w:t xml:space="preserve">Name of Firm: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8B7EFDD" w14:textId="77777777" w:rsidR="00746CB1" w:rsidRDefault="00746CB1" w:rsidP="00746CB1">
      <w:pPr>
        <w:pStyle w:val="ListParagraph"/>
        <w:spacing w:after="211" w:line="264" w:lineRule="auto"/>
      </w:pPr>
    </w:p>
    <w:p w14:paraId="2227CB2C" w14:textId="28414B78" w:rsidR="00746CB1" w:rsidRDefault="00746CB1" w:rsidP="00746CB1">
      <w:pPr>
        <w:pStyle w:val="ListParagraph"/>
        <w:numPr>
          <w:ilvl w:val="0"/>
          <w:numId w:val="26"/>
        </w:numPr>
        <w:spacing w:after="211" w:line="264" w:lineRule="auto"/>
      </w:pPr>
      <w:r>
        <w:t>Street Address, City, State, Zip Code:</w:t>
      </w:r>
      <w:r>
        <w:rPr>
          <w:u w:val="single"/>
        </w:rPr>
        <w:tab/>
      </w:r>
      <w:r>
        <w:rPr>
          <w:u w:val="single"/>
        </w:rPr>
        <w:tab/>
      </w:r>
      <w:r>
        <w:rPr>
          <w:u w:val="single"/>
        </w:rPr>
        <w:tab/>
      </w:r>
      <w:r>
        <w:rPr>
          <w:u w:val="single"/>
        </w:rPr>
        <w:tab/>
      </w:r>
      <w:r>
        <w:rPr>
          <w:u w:val="single"/>
        </w:rPr>
        <w:tab/>
      </w:r>
      <w:r>
        <w:rPr>
          <w:u w:val="single"/>
        </w:rPr>
        <w:tab/>
      </w:r>
      <w:r>
        <w:rPr>
          <w:u w:val="single"/>
        </w:rPr>
        <w:tab/>
      </w:r>
    </w:p>
    <w:p w14:paraId="58680AB1" w14:textId="77777777" w:rsidR="00746CB1" w:rsidRDefault="00746CB1" w:rsidP="00746CB1">
      <w:pPr>
        <w:pStyle w:val="ListParagraph"/>
      </w:pPr>
    </w:p>
    <w:p w14:paraId="04BCC1EB" w14:textId="0C59D6E2" w:rsidR="00746CB1" w:rsidRDefault="00746CB1" w:rsidP="00746CB1">
      <w:pPr>
        <w:pStyle w:val="ListParagraph"/>
        <w:numPr>
          <w:ilvl w:val="0"/>
          <w:numId w:val="26"/>
        </w:numPr>
        <w:spacing w:after="211" w:line="264" w:lineRule="auto"/>
      </w:pPr>
      <w:r>
        <w:t>Telephone</w:t>
      </w:r>
      <w:r w:rsidR="009A196F">
        <w:t>:</w:t>
      </w:r>
      <w:r w:rsidR="009A196F">
        <w:rPr>
          <w:u w:val="single"/>
        </w:rPr>
        <w:tab/>
      </w:r>
      <w:r w:rsidR="009A196F">
        <w:rPr>
          <w:u w:val="single"/>
        </w:rPr>
        <w:tab/>
      </w:r>
      <w:proofErr w:type="gramStart"/>
      <w:r w:rsidR="009A196F">
        <w:rPr>
          <w:u w:val="single"/>
        </w:rPr>
        <w:tab/>
      </w:r>
      <w:r w:rsidR="009A196F">
        <w:t xml:space="preserve">  Email</w:t>
      </w:r>
      <w:proofErr w:type="gramEnd"/>
      <w:r w:rsidR="009A196F">
        <w:t>:</w:t>
      </w:r>
      <w:r w:rsidR="009A196F">
        <w:rPr>
          <w:u w:val="single"/>
        </w:rPr>
        <w:tab/>
      </w:r>
      <w:r w:rsidR="009A196F">
        <w:rPr>
          <w:u w:val="single"/>
        </w:rPr>
        <w:tab/>
      </w:r>
      <w:r w:rsidR="009A196F">
        <w:rPr>
          <w:u w:val="single"/>
        </w:rPr>
        <w:tab/>
      </w:r>
      <w:r w:rsidR="009A196F">
        <w:rPr>
          <w:u w:val="single"/>
        </w:rPr>
        <w:tab/>
      </w:r>
      <w:r w:rsidR="009A196F">
        <w:rPr>
          <w:u w:val="single"/>
        </w:rPr>
        <w:tab/>
      </w:r>
      <w:r w:rsidR="009A196F">
        <w:rPr>
          <w:u w:val="single"/>
        </w:rPr>
        <w:tab/>
      </w:r>
      <w:r w:rsidR="009A196F">
        <w:rPr>
          <w:u w:val="single"/>
        </w:rPr>
        <w:tab/>
      </w:r>
    </w:p>
    <w:p w14:paraId="656D6CD8" w14:textId="77777777" w:rsidR="009A196F" w:rsidRDefault="009A196F" w:rsidP="009A196F">
      <w:pPr>
        <w:pStyle w:val="ListParagraph"/>
      </w:pPr>
    </w:p>
    <w:p w14:paraId="1265C619" w14:textId="0CCB4D8C" w:rsidR="009A196F" w:rsidRDefault="009A196F" w:rsidP="00746CB1">
      <w:pPr>
        <w:pStyle w:val="ListParagraph"/>
        <w:numPr>
          <w:ilvl w:val="0"/>
          <w:numId w:val="26"/>
        </w:numPr>
        <w:spacing w:after="211" w:line="264" w:lineRule="auto"/>
      </w:pPr>
      <w:r>
        <w:t>Proposer Diversity Statement</w:t>
      </w:r>
      <w:r w:rsidR="006840C4">
        <w:t>: You must check all of the following that apply to the ownership of this Firm and enter, where provided, the correct percentage of ownership of each</w:t>
      </w:r>
      <w:r w:rsidR="00D42D78">
        <w:t>:</w:t>
      </w:r>
    </w:p>
    <w:p w14:paraId="746B95FD" w14:textId="77777777" w:rsidR="003C66F0" w:rsidRDefault="003C66F0" w:rsidP="003C66F0">
      <w:pPr>
        <w:pStyle w:val="ListParagraph"/>
      </w:pPr>
    </w:p>
    <w:tbl>
      <w:tblPr>
        <w:tblStyle w:val="TableGrid0"/>
        <w:tblW w:w="0" w:type="auto"/>
        <w:tblInd w:w="720" w:type="dxa"/>
        <w:tblLook w:val="04A0" w:firstRow="1" w:lastRow="0" w:firstColumn="1" w:lastColumn="0" w:noHBand="0" w:noVBand="1"/>
      </w:tblPr>
      <w:tblGrid>
        <w:gridCol w:w="5078"/>
        <w:gridCol w:w="1718"/>
      </w:tblGrid>
      <w:tr w:rsidR="00D42D78" w14:paraId="6E0E45B9" w14:textId="77777777" w:rsidTr="004B2ECF">
        <w:tc>
          <w:tcPr>
            <w:tcW w:w="5078" w:type="dxa"/>
          </w:tcPr>
          <w:p w14:paraId="03721BB3" w14:textId="6766AA8D" w:rsidR="00D42D78" w:rsidRDefault="003C66F0" w:rsidP="00D42D78">
            <w:pPr>
              <w:pStyle w:val="ListParagraph"/>
              <w:ind w:left="0"/>
            </w:pPr>
            <w:r>
              <w:t>Caucasian American</w:t>
            </w:r>
          </w:p>
        </w:tc>
        <w:tc>
          <w:tcPr>
            <w:tcW w:w="1397" w:type="dxa"/>
          </w:tcPr>
          <w:p w14:paraId="4B9D568D" w14:textId="70BD4EBD" w:rsidR="00D42D78" w:rsidRDefault="004B2ECF" w:rsidP="00D42D78">
            <w:pPr>
              <w:pStyle w:val="ListParagraph"/>
              <w:ind w:left="0"/>
            </w:pPr>
            <w:proofErr w:type="gramStart"/>
            <w:r>
              <w:t>Percentage(</w:t>
            </w:r>
            <w:proofErr w:type="gramEnd"/>
            <w:r>
              <w:t>%)</w:t>
            </w:r>
          </w:p>
        </w:tc>
      </w:tr>
      <w:tr w:rsidR="00D42D78" w14:paraId="0E9CAB0E" w14:textId="77777777" w:rsidTr="004B2ECF">
        <w:tc>
          <w:tcPr>
            <w:tcW w:w="5078" w:type="dxa"/>
          </w:tcPr>
          <w:p w14:paraId="3495B6A1" w14:textId="6E47EF61" w:rsidR="00D42D78" w:rsidRDefault="003C66F0" w:rsidP="00D42D78">
            <w:pPr>
              <w:pStyle w:val="ListParagraph"/>
              <w:ind w:left="0"/>
            </w:pPr>
            <w:r>
              <w:t>Women-Owned</w:t>
            </w:r>
          </w:p>
        </w:tc>
        <w:tc>
          <w:tcPr>
            <w:tcW w:w="1397" w:type="dxa"/>
          </w:tcPr>
          <w:p w14:paraId="6E8C1208" w14:textId="77777777" w:rsidR="00D42D78" w:rsidRDefault="00D42D78" w:rsidP="00D42D78">
            <w:pPr>
              <w:pStyle w:val="ListParagraph"/>
              <w:ind w:left="0"/>
            </w:pPr>
          </w:p>
        </w:tc>
      </w:tr>
      <w:tr w:rsidR="00D42D78" w14:paraId="02C42011" w14:textId="77777777" w:rsidTr="004B2ECF">
        <w:tc>
          <w:tcPr>
            <w:tcW w:w="5078" w:type="dxa"/>
          </w:tcPr>
          <w:p w14:paraId="2B5AEC2A" w14:textId="38876A8F" w:rsidR="00D42D78" w:rsidRDefault="001C0560" w:rsidP="00D42D78">
            <w:pPr>
              <w:pStyle w:val="ListParagraph"/>
              <w:ind w:left="0"/>
            </w:pPr>
            <w:r>
              <w:t>Minority-Owned</w:t>
            </w:r>
          </w:p>
        </w:tc>
        <w:tc>
          <w:tcPr>
            <w:tcW w:w="1397" w:type="dxa"/>
          </w:tcPr>
          <w:p w14:paraId="5A22C3F3" w14:textId="77777777" w:rsidR="00D42D78" w:rsidRDefault="00D42D78" w:rsidP="00D42D78">
            <w:pPr>
              <w:pStyle w:val="ListParagraph"/>
              <w:ind w:left="0"/>
            </w:pPr>
          </w:p>
        </w:tc>
      </w:tr>
      <w:tr w:rsidR="00D42D78" w14:paraId="3497F793" w14:textId="77777777" w:rsidTr="004B2ECF">
        <w:tc>
          <w:tcPr>
            <w:tcW w:w="5078" w:type="dxa"/>
          </w:tcPr>
          <w:p w14:paraId="390ED709" w14:textId="2E2A088A" w:rsidR="00D42D78" w:rsidRDefault="001C0560" w:rsidP="00D42D78">
            <w:pPr>
              <w:pStyle w:val="ListParagraph"/>
              <w:ind w:left="0"/>
            </w:pPr>
            <w:r>
              <w:t>Disabled Veteran</w:t>
            </w:r>
          </w:p>
        </w:tc>
        <w:tc>
          <w:tcPr>
            <w:tcW w:w="1397" w:type="dxa"/>
          </w:tcPr>
          <w:p w14:paraId="095C4A38" w14:textId="77777777" w:rsidR="00D42D78" w:rsidRDefault="00D42D78" w:rsidP="00D42D78">
            <w:pPr>
              <w:pStyle w:val="ListParagraph"/>
              <w:ind w:left="0"/>
            </w:pPr>
          </w:p>
        </w:tc>
      </w:tr>
      <w:tr w:rsidR="00D42D78" w14:paraId="7575C69E" w14:textId="77777777" w:rsidTr="004B2ECF">
        <w:tc>
          <w:tcPr>
            <w:tcW w:w="5078" w:type="dxa"/>
          </w:tcPr>
          <w:p w14:paraId="450182D7" w14:textId="6E4F0BA9" w:rsidR="00D42D78" w:rsidRDefault="00E9672A" w:rsidP="00D42D78">
            <w:pPr>
              <w:pStyle w:val="ListParagraph"/>
              <w:ind w:left="0"/>
            </w:pPr>
            <w:r>
              <w:t>Other</w:t>
            </w:r>
          </w:p>
        </w:tc>
        <w:tc>
          <w:tcPr>
            <w:tcW w:w="1397" w:type="dxa"/>
          </w:tcPr>
          <w:p w14:paraId="66055409" w14:textId="77777777" w:rsidR="00D42D78" w:rsidRDefault="00D42D78" w:rsidP="00D42D78">
            <w:pPr>
              <w:pStyle w:val="ListParagraph"/>
              <w:ind w:left="0"/>
            </w:pPr>
          </w:p>
        </w:tc>
      </w:tr>
      <w:tr w:rsidR="00D42D78" w14:paraId="7F5368FD" w14:textId="77777777" w:rsidTr="004B2ECF">
        <w:tc>
          <w:tcPr>
            <w:tcW w:w="5078" w:type="dxa"/>
          </w:tcPr>
          <w:p w14:paraId="42518413" w14:textId="23482979" w:rsidR="00D42D78" w:rsidRDefault="00E9672A" w:rsidP="00D42D78">
            <w:pPr>
              <w:pStyle w:val="ListParagraph"/>
              <w:ind w:left="0"/>
            </w:pPr>
            <w:r>
              <w:t>Public Held Corporation</w:t>
            </w:r>
          </w:p>
        </w:tc>
        <w:tc>
          <w:tcPr>
            <w:tcW w:w="1397" w:type="dxa"/>
          </w:tcPr>
          <w:p w14:paraId="4C449D4D" w14:textId="77777777" w:rsidR="00D42D78" w:rsidRDefault="00D42D78" w:rsidP="00D42D78">
            <w:pPr>
              <w:pStyle w:val="ListParagraph"/>
              <w:ind w:left="0"/>
            </w:pPr>
          </w:p>
        </w:tc>
      </w:tr>
      <w:tr w:rsidR="00E9672A" w14:paraId="4A09C4C1" w14:textId="77777777" w:rsidTr="004B2ECF">
        <w:tc>
          <w:tcPr>
            <w:tcW w:w="5078" w:type="dxa"/>
          </w:tcPr>
          <w:p w14:paraId="74BF3703" w14:textId="57B15623" w:rsidR="00E9672A" w:rsidRDefault="00E9672A" w:rsidP="00D42D78">
            <w:pPr>
              <w:pStyle w:val="ListParagraph"/>
              <w:ind w:left="0"/>
            </w:pPr>
            <w:r>
              <w:t>Non-Profit Organization</w:t>
            </w:r>
          </w:p>
        </w:tc>
        <w:tc>
          <w:tcPr>
            <w:tcW w:w="1397" w:type="dxa"/>
          </w:tcPr>
          <w:p w14:paraId="66AE5BEF" w14:textId="77777777" w:rsidR="00E9672A" w:rsidRDefault="00E9672A" w:rsidP="00D42D78">
            <w:pPr>
              <w:pStyle w:val="ListParagraph"/>
              <w:ind w:left="0"/>
            </w:pPr>
          </w:p>
        </w:tc>
      </w:tr>
      <w:tr w:rsidR="00E9672A" w14:paraId="31A6C76F" w14:textId="77777777" w:rsidTr="004B2ECF">
        <w:tc>
          <w:tcPr>
            <w:tcW w:w="5078" w:type="dxa"/>
          </w:tcPr>
          <w:p w14:paraId="48A70A01" w14:textId="0B8B8E4B" w:rsidR="00E9672A" w:rsidRDefault="00E9672A" w:rsidP="00D42D78">
            <w:pPr>
              <w:pStyle w:val="ListParagraph"/>
              <w:ind w:left="0"/>
            </w:pPr>
            <w:r>
              <w:t>Government Ag</w:t>
            </w:r>
            <w:r w:rsidR="004B2ECF">
              <w:t>ency</w:t>
            </w:r>
          </w:p>
        </w:tc>
        <w:tc>
          <w:tcPr>
            <w:tcW w:w="1397" w:type="dxa"/>
          </w:tcPr>
          <w:p w14:paraId="4B37AAF8" w14:textId="77777777" w:rsidR="00E9672A" w:rsidRDefault="00E9672A" w:rsidP="00D42D78">
            <w:pPr>
              <w:pStyle w:val="ListParagraph"/>
              <w:ind w:left="0"/>
            </w:pPr>
          </w:p>
        </w:tc>
      </w:tr>
    </w:tbl>
    <w:p w14:paraId="3E1C6547" w14:textId="77777777" w:rsidR="00D42D78" w:rsidRDefault="00D42D78" w:rsidP="00D42D78">
      <w:pPr>
        <w:pStyle w:val="ListParagraph"/>
      </w:pPr>
    </w:p>
    <w:p w14:paraId="1483B8D0" w14:textId="2840DB39" w:rsidR="004B2ECF" w:rsidRPr="004B2ECF" w:rsidRDefault="004B2ECF" w:rsidP="00D42D78">
      <w:pPr>
        <w:pStyle w:val="ListParagraph"/>
        <w:rPr>
          <w:u w:val="single"/>
        </w:rPr>
      </w:pPr>
      <w:r>
        <w:t>W/MBE Certification Number:</w:t>
      </w:r>
      <w:r>
        <w:rPr>
          <w:u w:val="single"/>
        </w:rPr>
        <w:tab/>
      </w:r>
      <w:r>
        <w:rPr>
          <w:u w:val="single"/>
        </w:rPr>
        <w:tab/>
      </w:r>
      <w:r>
        <w:rPr>
          <w:u w:val="single"/>
        </w:rPr>
        <w:tab/>
      </w:r>
      <w:r>
        <w:rPr>
          <w:u w:val="single"/>
        </w:rPr>
        <w:tab/>
      </w:r>
      <w:r w:rsidR="00570E50">
        <w:rPr>
          <w:u w:val="single"/>
        </w:rPr>
        <w:tab/>
      </w:r>
      <w:r w:rsidR="00570E50">
        <w:rPr>
          <w:u w:val="single"/>
        </w:rPr>
        <w:tab/>
      </w:r>
      <w:r w:rsidR="00570E50">
        <w:rPr>
          <w:u w:val="single"/>
        </w:rPr>
        <w:tab/>
      </w:r>
      <w:r w:rsidR="00570E50">
        <w:rPr>
          <w:u w:val="single"/>
        </w:rPr>
        <w:tab/>
      </w:r>
    </w:p>
    <w:p w14:paraId="0EE9E5AA" w14:textId="4B7DC09E" w:rsidR="00D42D78" w:rsidRDefault="006139F0" w:rsidP="006139F0">
      <w:pPr>
        <w:pStyle w:val="ListParagraph"/>
        <w:numPr>
          <w:ilvl w:val="0"/>
          <w:numId w:val="26"/>
        </w:numPr>
        <w:spacing w:after="211" w:line="264" w:lineRule="auto"/>
      </w:pPr>
      <w:r>
        <w:t>Federal Tax ID No.:</w:t>
      </w:r>
      <w:r>
        <w:rPr>
          <w:u w:val="single"/>
        </w:rPr>
        <w:tab/>
      </w:r>
      <w:r>
        <w:rPr>
          <w:u w:val="single"/>
        </w:rPr>
        <w:tab/>
      </w:r>
      <w:r>
        <w:rPr>
          <w:u w:val="single"/>
        </w:rPr>
        <w:tab/>
      </w:r>
      <w:r>
        <w:rPr>
          <w:u w:val="single"/>
        </w:rPr>
        <w:tab/>
      </w:r>
      <w:r>
        <w:rPr>
          <w:u w:val="single"/>
        </w:rPr>
        <w:tab/>
      </w:r>
      <w:r>
        <w:rPr>
          <w:u w:val="single"/>
        </w:rPr>
        <w:tab/>
      </w:r>
      <w:r w:rsidR="00570E50">
        <w:rPr>
          <w:u w:val="single"/>
        </w:rPr>
        <w:tab/>
      </w:r>
      <w:r w:rsidR="00570E50">
        <w:rPr>
          <w:u w:val="single"/>
        </w:rPr>
        <w:tab/>
      </w:r>
      <w:r w:rsidR="00570E50">
        <w:rPr>
          <w:u w:val="single"/>
        </w:rPr>
        <w:tab/>
      </w:r>
      <w:r w:rsidR="00570E50">
        <w:rPr>
          <w:u w:val="single"/>
        </w:rPr>
        <w:tab/>
      </w:r>
    </w:p>
    <w:p w14:paraId="03FD7933" w14:textId="0316D033" w:rsidR="006139F0" w:rsidRDefault="006139F0" w:rsidP="006139F0">
      <w:pPr>
        <w:pStyle w:val="ListParagraph"/>
        <w:spacing w:after="211" w:line="264" w:lineRule="auto"/>
      </w:pPr>
      <w:r>
        <w:t>DUNS No.:</w:t>
      </w:r>
      <w:r>
        <w:rPr>
          <w:u w:val="single"/>
        </w:rPr>
        <w:tab/>
      </w:r>
      <w:r>
        <w:rPr>
          <w:u w:val="single"/>
        </w:rPr>
        <w:tab/>
      </w:r>
      <w:r>
        <w:rPr>
          <w:u w:val="single"/>
        </w:rPr>
        <w:tab/>
      </w:r>
      <w:r>
        <w:rPr>
          <w:u w:val="single"/>
        </w:rPr>
        <w:tab/>
      </w:r>
      <w:r>
        <w:rPr>
          <w:u w:val="single"/>
        </w:rPr>
        <w:tab/>
      </w:r>
      <w:r>
        <w:rPr>
          <w:u w:val="single"/>
        </w:rPr>
        <w:tab/>
      </w:r>
      <w:r>
        <w:rPr>
          <w:u w:val="single"/>
        </w:rPr>
        <w:tab/>
      </w:r>
      <w:r w:rsidR="00570E50">
        <w:rPr>
          <w:u w:val="single"/>
        </w:rPr>
        <w:tab/>
      </w:r>
      <w:r w:rsidR="00570E50">
        <w:rPr>
          <w:u w:val="single"/>
        </w:rPr>
        <w:tab/>
      </w:r>
      <w:r w:rsidR="00570E50">
        <w:rPr>
          <w:u w:val="single"/>
        </w:rPr>
        <w:tab/>
      </w:r>
      <w:r w:rsidR="00570E50">
        <w:rPr>
          <w:u w:val="single"/>
        </w:rPr>
        <w:tab/>
      </w:r>
    </w:p>
    <w:p w14:paraId="3970F328" w14:textId="77777777" w:rsidR="006139F0" w:rsidRDefault="006139F0" w:rsidP="006139F0">
      <w:pPr>
        <w:pStyle w:val="ListParagraph"/>
        <w:spacing w:after="211" w:line="264" w:lineRule="auto"/>
      </w:pPr>
    </w:p>
    <w:p w14:paraId="076F8D4F" w14:textId="238E8787" w:rsidR="006139F0" w:rsidRDefault="006139F0" w:rsidP="006139F0">
      <w:pPr>
        <w:pStyle w:val="ListParagraph"/>
        <w:numPr>
          <w:ilvl w:val="0"/>
          <w:numId w:val="26"/>
        </w:numPr>
        <w:spacing w:after="211" w:line="264" w:lineRule="auto"/>
      </w:pPr>
      <w:r>
        <w:t>Business License No.:</w:t>
      </w:r>
      <w:r>
        <w:rPr>
          <w:u w:val="single"/>
        </w:rPr>
        <w:tab/>
      </w:r>
      <w:r>
        <w:rPr>
          <w:u w:val="single"/>
        </w:rPr>
        <w:tab/>
      </w:r>
      <w:r>
        <w:rPr>
          <w:u w:val="single"/>
        </w:rPr>
        <w:tab/>
      </w:r>
      <w:r>
        <w:rPr>
          <w:u w:val="single"/>
        </w:rPr>
        <w:tab/>
      </w:r>
      <w:r>
        <w:rPr>
          <w:u w:val="single"/>
        </w:rPr>
        <w:tab/>
      </w:r>
      <w:r w:rsidR="00570E50">
        <w:rPr>
          <w:u w:val="single"/>
        </w:rPr>
        <w:tab/>
      </w:r>
      <w:r w:rsidR="00570E50">
        <w:rPr>
          <w:u w:val="single"/>
        </w:rPr>
        <w:tab/>
      </w:r>
      <w:r w:rsidR="00570E50">
        <w:rPr>
          <w:u w:val="single"/>
        </w:rPr>
        <w:tab/>
      </w:r>
      <w:r w:rsidR="00570E50">
        <w:rPr>
          <w:u w:val="single"/>
        </w:rPr>
        <w:tab/>
      </w:r>
    </w:p>
    <w:p w14:paraId="31ADAE75" w14:textId="1FF8C01F" w:rsidR="00F47897" w:rsidRDefault="00F47897" w:rsidP="00BF240C">
      <w:pPr>
        <w:pStyle w:val="ListParagraph"/>
        <w:spacing w:after="211" w:line="264" w:lineRule="auto"/>
      </w:pPr>
    </w:p>
    <w:p w14:paraId="7C7D4004" w14:textId="20D54B12" w:rsidR="00570E50" w:rsidRDefault="00570E50" w:rsidP="006139F0">
      <w:pPr>
        <w:pStyle w:val="ListParagraph"/>
        <w:numPr>
          <w:ilvl w:val="0"/>
          <w:numId w:val="26"/>
        </w:numPr>
        <w:spacing w:after="211" w:line="264" w:lineRule="auto"/>
      </w:pPr>
      <w:r>
        <w:t>General Liability Insurance Carrier: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8E39BD7" w14:textId="33557B59" w:rsidR="00570E50" w:rsidRDefault="00DA094D" w:rsidP="00DA094D">
      <w:pPr>
        <w:pStyle w:val="ListParagraph"/>
        <w:spacing w:after="211" w:line="264" w:lineRule="auto"/>
      </w:pPr>
      <w:r>
        <w:t>Policy No.:</w:t>
      </w:r>
      <w:r>
        <w:rPr>
          <w:u w:val="single"/>
        </w:rPr>
        <w:tab/>
      </w:r>
      <w:r>
        <w:rPr>
          <w:u w:val="single"/>
        </w:rPr>
        <w:tab/>
      </w:r>
      <w:r>
        <w:rPr>
          <w:u w:val="single"/>
        </w:rPr>
        <w:tab/>
      </w:r>
      <w:r>
        <w:rPr>
          <w:u w:val="single"/>
        </w:rPr>
        <w:tab/>
      </w:r>
      <w:r>
        <w:rPr>
          <w:u w:val="single"/>
        </w:rPr>
        <w:tab/>
      </w:r>
      <w:r>
        <w:rPr>
          <w:u w:val="single"/>
        </w:rPr>
        <w:tab/>
      </w:r>
      <w:r>
        <w:t xml:space="preserve"> Expiration Date:</w:t>
      </w:r>
      <w:r>
        <w:rPr>
          <w:u w:val="single"/>
        </w:rPr>
        <w:tab/>
      </w:r>
      <w:r>
        <w:rPr>
          <w:u w:val="single"/>
        </w:rPr>
        <w:tab/>
      </w:r>
      <w:r>
        <w:rPr>
          <w:u w:val="single"/>
        </w:rPr>
        <w:tab/>
      </w:r>
    </w:p>
    <w:p w14:paraId="026791E8" w14:textId="77777777" w:rsidR="00DA094D" w:rsidRDefault="00DA094D" w:rsidP="00DA094D">
      <w:pPr>
        <w:pStyle w:val="ListParagraph"/>
        <w:spacing w:after="211" w:line="264" w:lineRule="auto"/>
      </w:pPr>
    </w:p>
    <w:p w14:paraId="0F087CCF" w14:textId="0482EC74" w:rsidR="00DA094D" w:rsidRDefault="00DA094D" w:rsidP="00DA094D">
      <w:pPr>
        <w:pStyle w:val="ListParagraph"/>
        <w:numPr>
          <w:ilvl w:val="0"/>
          <w:numId w:val="26"/>
        </w:numPr>
        <w:spacing w:after="211" w:line="264" w:lineRule="auto"/>
      </w:pPr>
      <w:r>
        <w:t>Workers' Compensation Insurance Carrier:</w:t>
      </w:r>
      <w:r>
        <w:rPr>
          <w:u w:val="single"/>
        </w:rPr>
        <w:tab/>
      </w:r>
      <w:r>
        <w:rPr>
          <w:u w:val="single"/>
        </w:rPr>
        <w:tab/>
      </w:r>
      <w:r>
        <w:rPr>
          <w:u w:val="single"/>
        </w:rPr>
        <w:tab/>
      </w:r>
      <w:r>
        <w:rPr>
          <w:u w:val="single"/>
        </w:rPr>
        <w:tab/>
      </w:r>
      <w:r>
        <w:rPr>
          <w:u w:val="single"/>
        </w:rPr>
        <w:tab/>
      </w:r>
      <w:r>
        <w:rPr>
          <w:u w:val="single"/>
        </w:rPr>
        <w:tab/>
      </w:r>
    </w:p>
    <w:p w14:paraId="338AC852" w14:textId="04471221" w:rsidR="00DA094D" w:rsidRDefault="00DA094D" w:rsidP="00DA094D">
      <w:pPr>
        <w:pStyle w:val="ListParagraph"/>
        <w:spacing w:after="211" w:line="264" w:lineRule="auto"/>
      </w:pPr>
      <w:r>
        <w:t>Policy No.</w:t>
      </w:r>
      <w:r w:rsidR="004871FD">
        <w:t>:</w:t>
      </w:r>
      <w:r w:rsidR="004871FD">
        <w:rPr>
          <w:u w:val="single"/>
        </w:rPr>
        <w:tab/>
      </w:r>
      <w:r w:rsidR="004871FD">
        <w:rPr>
          <w:u w:val="single"/>
        </w:rPr>
        <w:tab/>
      </w:r>
      <w:r w:rsidR="004871FD">
        <w:rPr>
          <w:u w:val="single"/>
        </w:rPr>
        <w:tab/>
      </w:r>
      <w:r w:rsidR="004871FD">
        <w:rPr>
          <w:u w:val="single"/>
        </w:rPr>
        <w:tab/>
      </w:r>
      <w:r w:rsidR="004871FD">
        <w:rPr>
          <w:u w:val="single"/>
        </w:rPr>
        <w:tab/>
      </w:r>
      <w:r w:rsidR="004871FD">
        <w:rPr>
          <w:u w:val="single"/>
        </w:rPr>
        <w:tab/>
      </w:r>
      <w:r w:rsidR="004871FD">
        <w:t xml:space="preserve"> Expiration Date:</w:t>
      </w:r>
      <w:r w:rsidR="004871FD">
        <w:rPr>
          <w:u w:val="single"/>
        </w:rPr>
        <w:tab/>
      </w:r>
      <w:r w:rsidR="004871FD">
        <w:rPr>
          <w:u w:val="single"/>
        </w:rPr>
        <w:tab/>
      </w:r>
      <w:r w:rsidR="004871FD">
        <w:rPr>
          <w:u w:val="single"/>
        </w:rPr>
        <w:tab/>
      </w:r>
    </w:p>
    <w:p w14:paraId="53729F00" w14:textId="77777777" w:rsidR="004871FD" w:rsidRDefault="004871FD" w:rsidP="00DA094D">
      <w:pPr>
        <w:pStyle w:val="ListParagraph"/>
        <w:spacing w:after="211" w:line="264" w:lineRule="auto"/>
      </w:pPr>
    </w:p>
    <w:p w14:paraId="20244B1A" w14:textId="164E2DE6" w:rsidR="004871FD" w:rsidRDefault="004871FD" w:rsidP="004871FD">
      <w:pPr>
        <w:pStyle w:val="ListParagraph"/>
        <w:numPr>
          <w:ilvl w:val="0"/>
          <w:numId w:val="26"/>
        </w:numPr>
        <w:spacing w:after="211" w:line="264" w:lineRule="auto"/>
      </w:pPr>
      <w:r>
        <w:t>Professional Liability Insurance</w:t>
      </w:r>
      <w:r w:rsidR="00985882">
        <w:t xml:space="preserve"> Carrier:</w:t>
      </w:r>
      <w:r w:rsidR="00985882">
        <w:rPr>
          <w:u w:val="single"/>
        </w:rPr>
        <w:tab/>
      </w:r>
      <w:r w:rsidR="00985882">
        <w:rPr>
          <w:u w:val="single"/>
        </w:rPr>
        <w:tab/>
      </w:r>
      <w:r w:rsidR="00985882">
        <w:rPr>
          <w:u w:val="single"/>
        </w:rPr>
        <w:tab/>
      </w:r>
      <w:r w:rsidR="00985882">
        <w:rPr>
          <w:u w:val="single"/>
        </w:rPr>
        <w:tab/>
      </w:r>
      <w:r w:rsidR="00985882">
        <w:rPr>
          <w:u w:val="single"/>
        </w:rPr>
        <w:tab/>
      </w:r>
      <w:r w:rsidR="00985882">
        <w:rPr>
          <w:u w:val="single"/>
        </w:rPr>
        <w:tab/>
      </w:r>
      <w:r w:rsidR="00985882">
        <w:rPr>
          <w:u w:val="single"/>
        </w:rPr>
        <w:tab/>
      </w:r>
    </w:p>
    <w:p w14:paraId="483B8371" w14:textId="14042AFC" w:rsidR="00985882" w:rsidRDefault="00985882" w:rsidP="00985882">
      <w:pPr>
        <w:pStyle w:val="ListParagraph"/>
        <w:spacing w:after="211" w:line="264" w:lineRule="auto"/>
      </w:pPr>
      <w:r>
        <w:t>Policy No.:</w:t>
      </w:r>
      <w:r>
        <w:rPr>
          <w:u w:val="single"/>
        </w:rPr>
        <w:tab/>
      </w:r>
      <w:r>
        <w:rPr>
          <w:u w:val="single"/>
        </w:rPr>
        <w:tab/>
      </w:r>
      <w:r>
        <w:rPr>
          <w:u w:val="single"/>
        </w:rPr>
        <w:tab/>
      </w:r>
      <w:r>
        <w:rPr>
          <w:u w:val="single"/>
        </w:rPr>
        <w:tab/>
      </w:r>
      <w:r>
        <w:rPr>
          <w:u w:val="single"/>
        </w:rPr>
        <w:tab/>
      </w:r>
      <w:r>
        <w:rPr>
          <w:u w:val="single"/>
        </w:rPr>
        <w:tab/>
      </w:r>
      <w:r>
        <w:t xml:space="preserve"> Expiration Date:</w:t>
      </w:r>
      <w:r>
        <w:rPr>
          <w:u w:val="single"/>
        </w:rPr>
        <w:tab/>
      </w:r>
      <w:r>
        <w:rPr>
          <w:u w:val="single"/>
        </w:rPr>
        <w:tab/>
      </w:r>
      <w:r>
        <w:rPr>
          <w:u w:val="single"/>
        </w:rPr>
        <w:tab/>
      </w:r>
    </w:p>
    <w:p w14:paraId="192EBA0C" w14:textId="77777777" w:rsidR="00985882" w:rsidRDefault="00985882" w:rsidP="00985882">
      <w:pPr>
        <w:pStyle w:val="ListParagraph"/>
        <w:spacing w:after="211" w:line="264" w:lineRule="auto"/>
      </w:pPr>
    </w:p>
    <w:p w14:paraId="20FC940A" w14:textId="1277D948" w:rsidR="00985882" w:rsidRDefault="00985882" w:rsidP="00985882">
      <w:pPr>
        <w:pStyle w:val="ListParagraph"/>
        <w:numPr>
          <w:ilvl w:val="0"/>
          <w:numId w:val="26"/>
        </w:numPr>
        <w:spacing w:after="211" w:line="264" w:lineRule="auto"/>
      </w:pPr>
      <w:r>
        <w:lastRenderedPageBreak/>
        <w:t>Debarred Statement</w:t>
      </w:r>
      <w:proofErr w:type="gramStart"/>
      <w:r>
        <w:t xml:space="preserve">:  </w:t>
      </w:r>
      <w:r w:rsidR="006F1020">
        <w:t>Has</w:t>
      </w:r>
      <w:proofErr w:type="gramEnd"/>
      <w:r w:rsidR="006F1020">
        <w:t xml:space="preserve"> this firm or any principal(s) ever been debarred from providing any services by the Federal Government, any State Gover</w:t>
      </w:r>
      <w:r w:rsidR="004E48C3">
        <w:t>nment, the State of Michigan, or any local government agency within or without the State of Michigan? YES</w:t>
      </w:r>
      <w:r w:rsidR="004E48C3">
        <w:rPr>
          <w:u w:val="single"/>
        </w:rPr>
        <w:tab/>
      </w:r>
      <w:r w:rsidR="00B51482">
        <w:rPr>
          <w:u w:val="single"/>
        </w:rPr>
        <w:t xml:space="preserve">    </w:t>
      </w:r>
      <w:r w:rsidR="00B51482">
        <w:t xml:space="preserve">  NO</w:t>
      </w:r>
      <w:r w:rsidR="00B51482">
        <w:rPr>
          <w:u w:val="single"/>
        </w:rPr>
        <w:tab/>
      </w:r>
      <w:r w:rsidR="00B51482">
        <w:rPr>
          <w:u w:val="single"/>
        </w:rPr>
        <w:tab/>
      </w:r>
    </w:p>
    <w:p w14:paraId="0899C287" w14:textId="77777777" w:rsidR="00BF240C" w:rsidRDefault="00BF240C" w:rsidP="00BF240C">
      <w:pPr>
        <w:pStyle w:val="ListParagraph"/>
        <w:spacing w:after="211" w:line="264" w:lineRule="auto"/>
      </w:pPr>
    </w:p>
    <w:p w14:paraId="527877CA" w14:textId="24EF3A3B" w:rsidR="00B51482" w:rsidRDefault="00B51482" w:rsidP="00985882">
      <w:pPr>
        <w:pStyle w:val="ListParagraph"/>
        <w:numPr>
          <w:ilvl w:val="0"/>
          <w:numId w:val="26"/>
        </w:numPr>
        <w:spacing w:after="211" w:line="264" w:lineRule="auto"/>
      </w:pPr>
      <w:r>
        <w:t>Disclosure Statement</w:t>
      </w:r>
      <w:proofErr w:type="gramStart"/>
      <w:r>
        <w:t>:  Does</w:t>
      </w:r>
      <w:proofErr w:type="gramEnd"/>
      <w:r>
        <w:t xml:space="preserve"> this firm or any principal(s) thereof have any current past personal or pro</w:t>
      </w:r>
      <w:r w:rsidR="00C5311C">
        <w:t>fessional relationship with any Commissioner or Officer of JHC:</w:t>
      </w:r>
      <w:r w:rsidR="00C5311C" w:rsidRPr="00C5311C">
        <w:t xml:space="preserve"> </w:t>
      </w:r>
      <w:r w:rsidR="00C5311C">
        <w:t>YES</w:t>
      </w:r>
      <w:r w:rsidR="00C5311C">
        <w:rPr>
          <w:u w:val="single"/>
        </w:rPr>
        <w:tab/>
        <w:t xml:space="preserve">    </w:t>
      </w:r>
      <w:r w:rsidR="00C5311C">
        <w:t xml:space="preserve">  NO</w:t>
      </w:r>
      <w:r w:rsidR="00C5311C">
        <w:rPr>
          <w:u w:val="single"/>
        </w:rPr>
        <w:tab/>
      </w:r>
      <w:r w:rsidR="00C5311C">
        <w:rPr>
          <w:u w:val="single"/>
        </w:rPr>
        <w:tab/>
      </w:r>
    </w:p>
    <w:p w14:paraId="60476E6F" w14:textId="761AB3BA" w:rsidR="00C5311C" w:rsidRDefault="00C5311C" w:rsidP="00C5311C">
      <w:pPr>
        <w:pStyle w:val="ListParagraph"/>
        <w:spacing w:after="211" w:line="264" w:lineRule="auto"/>
        <w:rPr>
          <w:i/>
          <w:iCs/>
        </w:rPr>
      </w:pPr>
      <w:r>
        <w:rPr>
          <w:i/>
          <w:iCs/>
        </w:rPr>
        <w:t>If yes, please attach a full detailed explanation, including dates, circumstances, and current status.</w:t>
      </w:r>
    </w:p>
    <w:p w14:paraId="05A3097B" w14:textId="77777777" w:rsidR="00C5311C" w:rsidRDefault="00C5311C" w:rsidP="00C5311C">
      <w:pPr>
        <w:pStyle w:val="ListParagraph"/>
        <w:spacing w:after="211" w:line="264" w:lineRule="auto"/>
      </w:pPr>
    </w:p>
    <w:p w14:paraId="060CFD11" w14:textId="3C7B43AD" w:rsidR="001958B0" w:rsidRDefault="001958B0" w:rsidP="001958B0">
      <w:pPr>
        <w:pStyle w:val="ListParagraph"/>
        <w:numPr>
          <w:ilvl w:val="0"/>
          <w:numId w:val="26"/>
        </w:numPr>
        <w:spacing w:after="211" w:line="264" w:lineRule="auto"/>
      </w:pPr>
      <w:r>
        <w:t xml:space="preserve"> Non-Collusive Affidavit:  The undersigned party submitting this proposal or bid hereby </w:t>
      </w:r>
      <w:r w:rsidR="007602C0">
        <w:t>certifies</w:t>
      </w:r>
      <w:r>
        <w:t xml:space="preserve"> that such proposal or bid is genuine and not collusive and that said proposer entity has not colluded, conspired, connived, or agreed</w:t>
      </w:r>
      <w:r w:rsidR="007602C0">
        <w:t xml:space="preserve">, directly or indirectly, with any proposer or person to put in a sham proposal or bid or to </w:t>
      </w:r>
      <w:r w:rsidR="00AC2BAC">
        <w:t>refrain</w:t>
      </w:r>
      <w:r w:rsidR="007602C0">
        <w:t xml:space="preserve"> from proposing or bidding, and has not in any manner, directly or indirectly sought by agreement or collusion or communication or conference with any person, to fix the proposal or bid price, or that any other proposer or bidder or to secure any advantage against the JHC or any person interested in the proposed contract, and that all statements in said proposal or bids are true.</w:t>
      </w:r>
    </w:p>
    <w:p w14:paraId="5C3369ED" w14:textId="77777777" w:rsidR="00BF240C" w:rsidRDefault="00BF240C" w:rsidP="00BF240C">
      <w:pPr>
        <w:pStyle w:val="ListParagraph"/>
        <w:spacing w:after="211" w:line="264" w:lineRule="auto"/>
      </w:pPr>
    </w:p>
    <w:p w14:paraId="36DFA018" w14:textId="0DC86766" w:rsidR="007602C0" w:rsidRDefault="007602C0" w:rsidP="001958B0">
      <w:pPr>
        <w:pStyle w:val="ListParagraph"/>
        <w:numPr>
          <w:ilvl w:val="0"/>
          <w:numId w:val="26"/>
        </w:numPr>
        <w:spacing w:after="211" w:line="264" w:lineRule="auto"/>
      </w:pPr>
      <w:r>
        <w:t xml:space="preserve">Verification Statement:  </w:t>
      </w:r>
      <w:r w:rsidR="0024718B">
        <w:t xml:space="preserve">The undersigned proposer hereby states that by completing and submitting this form he/she is verifying that all information provided herein is, to the best of his/her knowledge, true and accurate, and agrees that if JHC discovers that any information entered herein if false, that shall entitle JHC to </w:t>
      </w:r>
      <w:r w:rsidR="00F47897">
        <w:t>not consider nor make or to cancel any award with the undersigned party.</w:t>
      </w:r>
    </w:p>
    <w:p w14:paraId="2EA9456F" w14:textId="77777777" w:rsidR="00F47897" w:rsidRDefault="00F47897" w:rsidP="00F47897">
      <w:pPr>
        <w:pStyle w:val="ListParagraph"/>
        <w:spacing w:after="211" w:line="265" w:lineRule="auto"/>
      </w:pPr>
    </w:p>
    <w:p w14:paraId="2ED97BDB" w14:textId="77777777" w:rsidR="00F47897" w:rsidRDefault="00F47897" w:rsidP="00F47897">
      <w:pPr>
        <w:pStyle w:val="ListParagraph"/>
        <w:spacing w:after="211" w:line="264" w:lineRule="auto"/>
      </w:pPr>
      <w:r w:rsidRPr="00F47897">
        <w:rPr>
          <w:u w:val="single"/>
        </w:rPr>
        <w:tab/>
      </w:r>
      <w:r w:rsidRPr="00F47897">
        <w:rPr>
          <w:u w:val="single"/>
        </w:rPr>
        <w:tab/>
      </w:r>
      <w:r w:rsidRPr="00F47897">
        <w:rPr>
          <w:u w:val="single"/>
        </w:rPr>
        <w:tab/>
      </w:r>
      <w:r w:rsidRPr="00F47897">
        <w:rPr>
          <w:u w:val="single"/>
        </w:rPr>
        <w:tab/>
      </w:r>
      <w:r>
        <w:t xml:space="preserve">  </w:t>
      </w:r>
      <w:r>
        <w:tab/>
      </w:r>
      <w:r w:rsidRPr="00F47897">
        <w:rPr>
          <w:u w:val="single"/>
        </w:rPr>
        <w:tab/>
        <w:t xml:space="preserve">                               </w:t>
      </w:r>
      <w:r w:rsidRPr="00F47897">
        <w:rPr>
          <w:u w:val="single"/>
        </w:rPr>
        <w:tab/>
      </w:r>
    </w:p>
    <w:p w14:paraId="687153CD" w14:textId="77777777" w:rsidR="00F47897" w:rsidRDefault="00F47897" w:rsidP="00F47897">
      <w:pPr>
        <w:pStyle w:val="ListParagraph"/>
        <w:spacing w:after="211" w:line="264" w:lineRule="auto"/>
      </w:pPr>
      <w:r>
        <w:t>Signature</w:t>
      </w:r>
      <w:r>
        <w:tab/>
      </w:r>
      <w:r>
        <w:tab/>
      </w:r>
      <w:r>
        <w:tab/>
        <w:t xml:space="preserve">     </w:t>
      </w:r>
      <w:r>
        <w:tab/>
        <w:t>Date</w:t>
      </w:r>
    </w:p>
    <w:p w14:paraId="5EA8D81B" w14:textId="77777777" w:rsidR="00F47897" w:rsidRDefault="00F47897" w:rsidP="00F47897">
      <w:pPr>
        <w:pStyle w:val="ListParagraph"/>
        <w:spacing w:after="211" w:line="264" w:lineRule="auto"/>
      </w:pPr>
    </w:p>
    <w:p w14:paraId="0E776E96" w14:textId="77777777" w:rsidR="00F47897" w:rsidRDefault="00F47897" w:rsidP="00F47897">
      <w:pPr>
        <w:pStyle w:val="ListParagraph"/>
        <w:spacing w:after="211" w:line="264" w:lineRule="auto"/>
      </w:pPr>
    </w:p>
    <w:p w14:paraId="16DA1DC0" w14:textId="77777777" w:rsidR="00F47897" w:rsidRDefault="00F47897" w:rsidP="00F47897">
      <w:pPr>
        <w:pStyle w:val="ListParagraph"/>
        <w:spacing w:after="211" w:line="264" w:lineRule="auto"/>
      </w:pPr>
      <w:r w:rsidRPr="00F47897">
        <w:rPr>
          <w:u w:val="single"/>
        </w:rPr>
        <w:tab/>
      </w:r>
      <w:r w:rsidRPr="00F47897">
        <w:rPr>
          <w:u w:val="single"/>
        </w:rPr>
        <w:tab/>
      </w:r>
      <w:r w:rsidRPr="00F47897">
        <w:rPr>
          <w:u w:val="single"/>
        </w:rPr>
        <w:tab/>
      </w:r>
      <w:r w:rsidRPr="00F47897">
        <w:rPr>
          <w:u w:val="single"/>
        </w:rPr>
        <w:tab/>
      </w:r>
      <w:r>
        <w:tab/>
      </w:r>
      <w:r w:rsidRPr="00F47897">
        <w:rPr>
          <w:u w:val="single"/>
        </w:rPr>
        <w:tab/>
      </w:r>
      <w:r w:rsidRPr="00F47897">
        <w:rPr>
          <w:u w:val="single"/>
        </w:rPr>
        <w:tab/>
      </w:r>
      <w:r w:rsidRPr="00F47897">
        <w:rPr>
          <w:u w:val="single"/>
        </w:rPr>
        <w:tab/>
      </w:r>
      <w:r w:rsidRPr="00F47897">
        <w:rPr>
          <w:u w:val="single"/>
        </w:rPr>
        <w:tab/>
      </w:r>
    </w:p>
    <w:p w14:paraId="48B41D80" w14:textId="2C0D99E2" w:rsidR="00F47897" w:rsidRDefault="00F47897" w:rsidP="00F47897">
      <w:pPr>
        <w:pStyle w:val="ListParagraph"/>
        <w:spacing w:after="211" w:line="264" w:lineRule="auto"/>
      </w:pPr>
      <w:r>
        <w:t>Printed Name</w:t>
      </w:r>
      <w:r>
        <w:tab/>
      </w:r>
      <w:r>
        <w:tab/>
      </w:r>
      <w:r>
        <w:tab/>
      </w:r>
      <w:r>
        <w:tab/>
        <w:t xml:space="preserve">Title  </w:t>
      </w:r>
    </w:p>
    <w:p w14:paraId="04D52463" w14:textId="12047E2A" w:rsidR="00803944" w:rsidRDefault="00803944">
      <w:r>
        <w:br w:type="page"/>
      </w:r>
    </w:p>
    <w:p w14:paraId="5168D6CA" w14:textId="08839067" w:rsidR="00F47897" w:rsidRDefault="006F013F" w:rsidP="006F013F">
      <w:pPr>
        <w:spacing w:after="211" w:line="264" w:lineRule="auto"/>
        <w:jc w:val="center"/>
        <w:rPr>
          <w:b/>
          <w:bCs/>
          <w:sz w:val="40"/>
          <w:szCs w:val="40"/>
        </w:rPr>
      </w:pPr>
      <w:r w:rsidRPr="006F013F">
        <w:rPr>
          <w:b/>
          <w:bCs/>
          <w:sz w:val="40"/>
          <w:szCs w:val="40"/>
        </w:rPr>
        <w:lastRenderedPageBreak/>
        <w:t>PRICE PROPOSAL FORM</w:t>
      </w:r>
    </w:p>
    <w:p w14:paraId="45A707C7" w14:textId="77777777" w:rsidR="006F013F" w:rsidRDefault="006F013F" w:rsidP="006F013F">
      <w:pPr>
        <w:spacing w:after="211" w:line="264" w:lineRule="auto"/>
        <w:jc w:val="center"/>
      </w:pPr>
    </w:p>
    <w:tbl>
      <w:tblPr>
        <w:tblStyle w:val="TableGrid0"/>
        <w:tblW w:w="0" w:type="auto"/>
        <w:tblLook w:val="04A0" w:firstRow="1" w:lastRow="0" w:firstColumn="1" w:lastColumn="0" w:noHBand="0" w:noVBand="1"/>
      </w:tblPr>
      <w:tblGrid>
        <w:gridCol w:w="5395"/>
        <w:gridCol w:w="5395"/>
      </w:tblGrid>
      <w:tr w:rsidR="006939D0" w14:paraId="1F2EC96F" w14:textId="77777777" w:rsidTr="006939D0">
        <w:tc>
          <w:tcPr>
            <w:tcW w:w="5395" w:type="dxa"/>
          </w:tcPr>
          <w:p w14:paraId="68393D4A" w14:textId="4F1D99B5" w:rsidR="006939D0" w:rsidRDefault="006939D0" w:rsidP="006939D0">
            <w:pPr>
              <w:spacing w:after="211" w:line="264" w:lineRule="auto"/>
            </w:pPr>
            <w:r>
              <w:t>Integrated Pest Control Management Plan</w:t>
            </w:r>
          </w:p>
        </w:tc>
        <w:tc>
          <w:tcPr>
            <w:tcW w:w="5395" w:type="dxa"/>
          </w:tcPr>
          <w:p w14:paraId="76F13943" w14:textId="16316406" w:rsidR="006939D0" w:rsidRDefault="006939D0" w:rsidP="006939D0">
            <w:pPr>
              <w:spacing w:after="211" w:line="264" w:lineRule="auto"/>
            </w:pPr>
            <w:r>
              <w:t>No Charge</w:t>
            </w:r>
          </w:p>
        </w:tc>
      </w:tr>
    </w:tbl>
    <w:p w14:paraId="49EC212E" w14:textId="77777777" w:rsidR="006939D0" w:rsidRDefault="006939D0" w:rsidP="006939D0">
      <w:pPr>
        <w:spacing w:after="211" w:line="264" w:lineRule="auto"/>
      </w:pPr>
    </w:p>
    <w:tbl>
      <w:tblPr>
        <w:tblStyle w:val="TableGrid0"/>
        <w:tblW w:w="0" w:type="auto"/>
        <w:tblLook w:val="04A0" w:firstRow="1" w:lastRow="0" w:firstColumn="1" w:lastColumn="0" w:noHBand="0" w:noVBand="1"/>
      </w:tblPr>
      <w:tblGrid>
        <w:gridCol w:w="3596"/>
        <w:gridCol w:w="7194"/>
      </w:tblGrid>
      <w:tr w:rsidR="005327DC" w14:paraId="2DFE684B" w14:textId="77777777" w:rsidTr="00984192">
        <w:tc>
          <w:tcPr>
            <w:tcW w:w="10790" w:type="dxa"/>
            <w:gridSpan w:val="2"/>
          </w:tcPr>
          <w:p w14:paraId="750A7A30" w14:textId="65194A86" w:rsidR="005327DC" w:rsidRDefault="005327DC" w:rsidP="00882D72">
            <w:pPr>
              <w:spacing w:after="211" w:line="264" w:lineRule="auto"/>
              <w:rPr>
                <w:b/>
                <w:bCs/>
              </w:rPr>
            </w:pPr>
            <w:r>
              <w:rPr>
                <w:b/>
                <w:bCs/>
              </w:rPr>
              <w:t>Monthly</w:t>
            </w:r>
            <w:r w:rsidR="000614FE">
              <w:rPr>
                <w:b/>
                <w:bCs/>
              </w:rPr>
              <w:t>-Preventative Maintenance, Insect Control and Rodent/Animal Control</w:t>
            </w:r>
            <w:proofErr w:type="gramStart"/>
            <w:r w:rsidR="00065174">
              <w:rPr>
                <w:b/>
                <w:bCs/>
              </w:rPr>
              <w:t>:  Monthly</w:t>
            </w:r>
            <w:proofErr w:type="gramEnd"/>
            <w:r w:rsidR="00065174">
              <w:rPr>
                <w:b/>
                <w:bCs/>
              </w:rPr>
              <w:t xml:space="preserve"> treatment shall include all units at each service location, including community rooms, common areas</w:t>
            </w:r>
            <w:r w:rsidR="00C820B3">
              <w:rPr>
                <w:b/>
                <w:bCs/>
              </w:rPr>
              <w:t>, management offices and building exteriors</w:t>
            </w:r>
            <w:r w:rsidR="006939D0">
              <w:rPr>
                <w:b/>
                <w:bCs/>
              </w:rPr>
              <w:t>.</w:t>
            </w:r>
          </w:p>
        </w:tc>
      </w:tr>
      <w:tr w:rsidR="00C820B3" w14:paraId="4DDA524F" w14:textId="77777777" w:rsidTr="00106E32">
        <w:tc>
          <w:tcPr>
            <w:tcW w:w="3596" w:type="dxa"/>
          </w:tcPr>
          <w:p w14:paraId="13F3CB9B" w14:textId="31FE37DA" w:rsidR="00C820B3" w:rsidRDefault="00C820B3" w:rsidP="00882D72">
            <w:pPr>
              <w:spacing w:after="211" w:line="264" w:lineRule="auto"/>
              <w:rPr>
                <w:b/>
                <w:bCs/>
              </w:rPr>
            </w:pPr>
            <w:r>
              <w:rPr>
                <w:b/>
                <w:bCs/>
              </w:rPr>
              <w:t>Service Location</w:t>
            </w:r>
          </w:p>
        </w:tc>
        <w:tc>
          <w:tcPr>
            <w:tcW w:w="7194" w:type="dxa"/>
          </w:tcPr>
          <w:p w14:paraId="6BE86793" w14:textId="2DA56597" w:rsidR="00C820B3" w:rsidRDefault="00C820B3" w:rsidP="00882D72">
            <w:pPr>
              <w:spacing w:after="211" w:line="264" w:lineRule="auto"/>
              <w:rPr>
                <w:b/>
                <w:bCs/>
              </w:rPr>
            </w:pPr>
            <w:r>
              <w:rPr>
                <w:b/>
                <w:bCs/>
              </w:rPr>
              <w:t>Monthly Fee</w:t>
            </w:r>
          </w:p>
        </w:tc>
      </w:tr>
      <w:tr w:rsidR="00C820B3" w14:paraId="13DDA435" w14:textId="77777777" w:rsidTr="00792F4C">
        <w:tc>
          <w:tcPr>
            <w:tcW w:w="3596" w:type="dxa"/>
          </w:tcPr>
          <w:p w14:paraId="4B948DB8" w14:textId="7FDFE554" w:rsidR="00C820B3" w:rsidRPr="00C820B3" w:rsidRDefault="00C820B3" w:rsidP="00C820B3">
            <w:pPr>
              <w:pStyle w:val="ListParagraph"/>
              <w:numPr>
                <w:ilvl w:val="0"/>
                <w:numId w:val="27"/>
              </w:numPr>
              <w:spacing w:after="211" w:line="264" w:lineRule="auto"/>
              <w:rPr>
                <w:b/>
                <w:bCs/>
              </w:rPr>
            </w:pPr>
            <w:r w:rsidRPr="00C820B3">
              <w:rPr>
                <w:b/>
                <w:bCs/>
              </w:rPr>
              <w:t>Chalet Terrace</w:t>
            </w:r>
          </w:p>
        </w:tc>
        <w:tc>
          <w:tcPr>
            <w:tcW w:w="7194" w:type="dxa"/>
          </w:tcPr>
          <w:p w14:paraId="3140893D" w14:textId="1AFA2D75" w:rsidR="00C820B3" w:rsidRDefault="00C820B3" w:rsidP="00882D72">
            <w:pPr>
              <w:spacing w:after="211" w:line="264" w:lineRule="auto"/>
              <w:rPr>
                <w:b/>
                <w:bCs/>
              </w:rPr>
            </w:pPr>
            <w:r>
              <w:rPr>
                <w:b/>
                <w:bCs/>
              </w:rPr>
              <w:t>$</w:t>
            </w:r>
          </w:p>
        </w:tc>
      </w:tr>
      <w:tr w:rsidR="00C820B3" w14:paraId="4D9BBD0A" w14:textId="77777777" w:rsidTr="00727782">
        <w:tc>
          <w:tcPr>
            <w:tcW w:w="3596" w:type="dxa"/>
          </w:tcPr>
          <w:p w14:paraId="38F13DD3" w14:textId="4107CA52" w:rsidR="00C820B3" w:rsidRPr="00C820B3" w:rsidRDefault="00C820B3" w:rsidP="00C820B3">
            <w:pPr>
              <w:pStyle w:val="ListParagraph"/>
              <w:numPr>
                <w:ilvl w:val="0"/>
                <w:numId w:val="27"/>
              </w:numPr>
              <w:spacing w:after="211" w:line="264" w:lineRule="auto"/>
              <w:rPr>
                <w:b/>
                <w:bCs/>
              </w:rPr>
            </w:pPr>
            <w:r w:rsidRPr="00C820B3">
              <w:rPr>
                <w:b/>
                <w:bCs/>
              </w:rPr>
              <w:t>Reed Manor</w:t>
            </w:r>
          </w:p>
        </w:tc>
        <w:tc>
          <w:tcPr>
            <w:tcW w:w="7194" w:type="dxa"/>
          </w:tcPr>
          <w:p w14:paraId="67554743" w14:textId="3C7B2F48" w:rsidR="00C820B3" w:rsidRDefault="00C820B3" w:rsidP="00882D72">
            <w:pPr>
              <w:spacing w:after="211" w:line="264" w:lineRule="auto"/>
              <w:rPr>
                <w:b/>
                <w:bCs/>
              </w:rPr>
            </w:pPr>
            <w:r>
              <w:rPr>
                <w:b/>
                <w:bCs/>
              </w:rPr>
              <w:t>$</w:t>
            </w:r>
          </w:p>
        </w:tc>
      </w:tr>
      <w:tr w:rsidR="00C820B3" w14:paraId="60D0AAB1" w14:textId="77777777" w:rsidTr="00A91F1C">
        <w:tc>
          <w:tcPr>
            <w:tcW w:w="3596" w:type="dxa"/>
          </w:tcPr>
          <w:p w14:paraId="23FE1343" w14:textId="1148D326" w:rsidR="00C820B3" w:rsidRPr="00C820B3" w:rsidRDefault="00C820B3" w:rsidP="00C820B3">
            <w:pPr>
              <w:pStyle w:val="ListParagraph"/>
              <w:numPr>
                <w:ilvl w:val="0"/>
                <w:numId w:val="27"/>
              </w:numPr>
              <w:spacing w:after="211" w:line="264" w:lineRule="auto"/>
              <w:rPr>
                <w:b/>
                <w:bCs/>
              </w:rPr>
            </w:pPr>
            <w:r w:rsidRPr="00C820B3">
              <w:rPr>
                <w:b/>
                <w:bCs/>
              </w:rPr>
              <w:t>Shahan-Blackstone</w:t>
            </w:r>
          </w:p>
        </w:tc>
        <w:tc>
          <w:tcPr>
            <w:tcW w:w="7194" w:type="dxa"/>
          </w:tcPr>
          <w:p w14:paraId="5656F3B8" w14:textId="28574103" w:rsidR="00C820B3" w:rsidRDefault="00C820B3" w:rsidP="00882D72">
            <w:pPr>
              <w:spacing w:after="211" w:line="264" w:lineRule="auto"/>
              <w:rPr>
                <w:b/>
                <w:bCs/>
              </w:rPr>
            </w:pPr>
            <w:r>
              <w:rPr>
                <w:b/>
                <w:bCs/>
              </w:rPr>
              <w:t>$</w:t>
            </w:r>
          </w:p>
        </w:tc>
      </w:tr>
      <w:tr w:rsidR="00C820B3" w14:paraId="1D43B91E" w14:textId="77777777" w:rsidTr="00D56EFD">
        <w:tc>
          <w:tcPr>
            <w:tcW w:w="3596" w:type="dxa"/>
          </w:tcPr>
          <w:p w14:paraId="0DC62CC5" w14:textId="39122612" w:rsidR="00C820B3" w:rsidRPr="00C820B3" w:rsidRDefault="00C820B3" w:rsidP="00C820B3">
            <w:pPr>
              <w:spacing w:after="211" w:line="264" w:lineRule="auto"/>
              <w:rPr>
                <w:b/>
                <w:bCs/>
              </w:rPr>
            </w:pPr>
            <w:r>
              <w:rPr>
                <w:b/>
                <w:bCs/>
              </w:rPr>
              <w:t>Total Monthly Fee</w:t>
            </w:r>
          </w:p>
        </w:tc>
        <w:tc>
          <w:tcPr>
            <w:tcW w:w="7194" w:type="dxa"/>
          </w:tcPr>
          <w:p w14:paraId="2F20ED7E" w14:textId="370F9A68" w:rsidR="00C820B3" w:rsidRDefault="00C820B3" w:rsidP="00882D72">
            <w:pPr>
              <w:spacing w:after="211" w:line="264" w:lineRule="auto"/>
              <w:rPr>
                <w:b/>
                <w:bCs/>
              </w:rPr>
            </w:pPr>
            <w:r>
              <w:rPr>
                <w:b/>
                <w:bCs/>
              </w:rPr>
              <w:t>$</w:t>
            </w:r>
          </w:p>
        </w:tc>
      </w:tr>
    </w:tbl>
    <w:p w14:paraId="7214F130" w14:textId="77777777" w:rsidR="006F013F" w:rsidRDefault="006F013F" w:rsidP="00882D72">
      <w:pPr>
        <w:spacing w:after="211" w:line="264" w:lineRule="auto"/>
        <w:rPr>
          <w:b/>
          <w:bCs/>
        </w:rPr>
      </w:pPr>
    </w:p>
    <w:p w14:paraId="5ADB2975" w14:textId="4F24AD37" w:rsidR="00C820B3" w:rsidRDefault="007763E6" w:rsidP="00882D72">
      <w:pPr>
        <w:spacing w:after="211" w:line="264" w:lineRule="auto"/>
      </w:pPr>
      <w:r>
        <w:rPr>
          <w:b/>
          <w:bCs/>
        </w:rPr>
        <w:t>Call Back Services (</w:t>
      </w:r>
      <w:r>
        <w:t>During guarantee period after treatment)</w:t>
      </w:r>
      <w:proofErr w:type="gramStart"/>
      <w:r>
        <w:t xml:space="preserve">: </w:t>
      </w:r>
      <w:r>
        <w:tab/>
      </w:r>
      <w:r>
        <w:rPr>
          <w:u w:val="single"/>
        </w:rPr>
        <w:t>NO</w:t>
      </w:r>
      <w:proofErr w:type="gramEnd"/>
      <w:r>
        <w:rPr>
          <w:u w:val="single"/>
        </w:rPr>
        <w:t xml:space="preserve"> CHARGE</w:t>
      </w:r>
    </w:p>
    <w:tbl>
      <w:tblPr>
        <w:tblStyle w:val="TableGrid0"/>
        <w:tblW w:w="0" w:type="auto"/>
        <w:tblLook w:val="04A0" w:firstRow="1" w:lastRow="0" w:firstColumn="1" w:lastColumn="0" w:noHBand="0" w:noVBand="1"/>
      </w:tblPr>
      <w:tblGrid>
        <w:gridCol w:w="3596"/>
        <w:gridCol w:w="3597"/>
        <w:gridCol w:w="3597"/>
      </w:tblGrid>
      <w:tr w:rsidR="001277B5" w14:paraId="218046D4" w14:textId="77777777" w:rsidTr="001277B5">
        <w:tc>
          <w:tcPr>
            <w:tcW w:w="3596" w:type="dxa"/>
          </w:tcPr>
          <w:p w14:paraId="0F1D37B7" w14:textId="7C0A133B" w:rsidR="001277B5" w:rsidRPr="00CE1F2B" w:rsidRDefault="001277B5" w:rsidP="00882D72">
            <w:pPr>
              <w:spacing w:after="211" w:line="264" w:lineRule="auto"/>
              <w:rPr>
                <w:b/>
                <w:bCs/>
              </w:rPr>
            </w:pPr>
            <w:r w:rsidRPr="00CE1F2B">
              <w:rPr>
                <w:b/>
                <w:bCs/>
              </w:rPr>
              <w:t>Emergency Service (As Needed)</w:t>
            </w:r>
          </w:p>
        </w:tc>
        <w:tc>
          <w:tcPr>
            <w:tcW w:w="3597" w:type="dxa"/>
          </w:tcPr>
          <w:p w14:paraId="6EEF0E37" w14:textId="7DF9AD5F" w:rsidR="001277B5" w:rsidRPr="00CE1F2B" w:rsidRDefault="001277B5" w:rsidP="00882D72">
            <w:pPr>
              <w:spacing w:after="211" w:line="264" w:lineRule="auto"/>
              <w:rPr>
                <w:b/>
                <w:bCs/>
              </w:rPr>
            </w:pPr>
            <w:r w:rsidRPr="00CE1F2B">
              <w:rPr>
                <w:b/>
                <w:bCs/>
              </w:rPr>
              <w:t>Insect Control</w:t>
            </w:r>
            <w:r w:rsidR="003F79C1">
              <w:rPr>
                <w:b/>
                <w:bCs/>
              </w:rPr>
              <w:t xml:space="preserve"> (includes bed bugs)</w:t>
            </w:r>
          </w:p>
        </w:tc>
        <w:tc>
          <w:tcPr>
            <w:tcW w:w="3597" w:type="dxa"/>
          </w:tcPr>
          <w:p w14:paraId="640150A9" w14:textId="51760E63" w:rsidR="001277B5" w:rsidRPr="00CE1F2B" w:rsidRDefault="00CE1F2B" w:rsidP="00882D72">
            <w:pPr>
              <w:spacing w:after="211" w:line="264" w:lineRule="auto"/>
              <w:rPr>
                <w:b/>
                <w:bCs/>
              </w:rPr>
            </w:pPr>
            <w:r w:rsidRPr="00CE1F2B">
              <w:rPr>
                <w:b/>
                <w:bCs/>
              </w:rPr>
              <w:t>Rodent/Animal Control</w:t>
            </w:r>
          </w:p>
        </w:tc>
      </w:tr>
      <w:tr w:rsidR="001277B5" w14:paraId="48951FEA" w14:textId="77777777" w:rsidTr="001277B5">
        <w:tc>
          <w:tcPr>
            <w:tcW w:w="3596" w:type="dxa"/>
          </w:tcPr>
          <w:p w14:paraId="5129E7EA" w14:textId="0196D651" w:rsidR="001277B5" w:rsidRDefault="00AF7B42" w:rsidP="00882D72">
            <w:pPr>
              <w:spacing w:after="211" w:line="264" w:lineRule="auto"/>
            </w:pPr>
            <w:r>
              <w:t xml:space="preserve">Per </w:t>
            </w:r>
            <w:r w:rsidR="00CE1F2B">
              <w:t>Unit(s)</w:t>
            </w:r>
          </w:p>
        </w:tc>
        <w:tc>
          <w:tcPr>
            <w:tcW w:w="3597" w:type="dxa"/>
          </w:tcPr>
          <w:p w14:paraId="4FB2DEFD" w14:textId="6E7707AC" w:rsidR="001277B5" w:rsidRDefault="00CE1F2B" w:rsidP="00882D72">
            <w:pPr>
              <w:spacing w:after="211" w:line="264" w:lineRule="auto"/>
            </w:pPr>
            <w:r>
              <w:t>$</w:t>
            </w:r>
          </w:p>
        </w:tc>
        <w:tc>
          <w:tcPr>
            <w:tcW w:w="3597" w:type="dxa"/>
          </w:tcPr>
          <w:p w14:paraId="1C2167BB" w14:textId="676E41F3" w:rsidR="001277B5" w:rsidRDefault="00CE1F2B" w:rsidP="00882D72">
            <w:pPr>
              <w:spacing w:after="211" w:line="264" w:lineRule="auto"/>
            </w:pPr>
            <w:r>
              <w:t>$</w:t>
            </w:r>
          </w:p>
        </w:tc>
      </w:tr>
      <w:tr w:rsidR="001277B5" w14:paraId="6FAACD47" w14:textId="77777777" w:rsidTr="001277B5">
        <w:tc>
          <w:tcPr>
            <w:tcW w:w="3596" w:type="dxa"/>
          </w:tcPr>
          <w:p w14:paraId="1BF62994" w14:textId="3019CD37" w:rsidR="001277B5" w:rsidRDefault="00AF7B42" w:rsidP="00882D72">
            <w:pPr>
              <w:spacing w:after="211" w:line="264" w:lineRule="auto"/>
            </w:pPr>
            <w:r>
              <w:t>Per Community Room</w:t>
            </w:r>
          </w:p>
        </w:tc>
        <w:tc>
          <w:tcPr>
            <w:tcW w:w="3597" w:type="dxa"/>
          </w:tcPr>
          <w:p w14:paraId="4DA5D6E0" w14:textId="68E27877" w:rsidR="001277B5" w:rsidRDefault="00AF7B42" w:rsidP="00882D72">
            <w:pPr>
              <w:spacing w:after="211" w:line="264" w:lineRule="auto"/>
            </w:pPr>
            <w:r>
              <w:t>$</w:t>
            </w:r>
          </w:p>
        </w:tc>
        <w:tc>
          <w:tcPr>
            <w:tcW w:w="3597" w:type="dxa"/>
          </w:tcPr>
          <w:p w14:paraId="6E312D7C" w14:textId="533463FE" w:rsidR="001277B5" w:rsidRDefault="00AF7B42" w:rsidP="00882D72">
            <w:pPr>
              <w:spacing w:after="211" w:line="264" w:lineRule="auto"/>
            </w:pPr>
            <w:r>
              <w:t>$</w:t>
            </w:r>
          </w:p>
        </w:tc>
      </w:tr>
      <w:tr w:rsidR="001277B5" w14:paraId="05DD20B0" w14:textId="77777777" w:rsidTr="001277B5">
        <w:tc>
          <w:tcPr>
            <w:tcW w:w="3596" w:type="dxa"/>
          </w:tcPr>
          <w:p w14:paraId="069217E7" w14:textId="7DF6F641" w:rsidR="001277B5" w:rsidRDefault="00AF7B42" w:rsidP="00882D72">
            <w:pPr>
              <w:spacing w:after="211" w:line="264" w:lineRule="auto"/>
            </w:pPr>
            <w:r>
              <w:t>Per Common Area</w:t>
            </w:r>
          </w:p>
        </w:tc>
        <w:tc>
          <w:tcPr>
            <w:tcW w:w="3597" w:type="dxa"/>
          </w:tcPr>
          <w:p w14:paraId="2DABBD2E" w14:textId="06521DD8" w:rsidR="001277B5" w:rsidRDefault="00AF7B42" w:rsidP="00882D72">
            <w:pPr>
              <w:spacing w:after="211" w:line="264" w:lineRule="auto"/>
            </w:pPr>
            <w:r>
              <w:t>$</w:t>
            </w:r>
          </w:p>
        </w:tc>
        <w:tc>
          <w:tcPr>
            <w:tcW w:w="3597" w:type="dxa"/>
          </w:tcPr>
          <w:p w14:paraId="30855365" w14:textId="174F8F42" w:rsidR="001277B5" w:rsidRDefault="00AF7B42" w:rsidP="00882D72">
            <w:pPr>
              <w:spacing w:after="211" w:line="264" w:lineRule="auto"/>
            </w:pPr>
            <w:r>
              <w:t>$</w:t>
            </w:r>
          </w:p>
        </w:tc>
      </w:tr>
      <w:tr w:rsidR="001277B5" w14:paraId="5C4A10DB" w14:textId="77777777" w:rsidTr="001277B5">
        <w:tc>
          <w:tcPr>
            <w:tcW w:w="3596" w:type="dxa"/>
          </w:tcPr>
          <w:p w14:paraId="0F3BAEFF" w14:textId="3515EF8B" w:rsidR="001277B5" w:rsidRDefault="00AF7B42" w:rsidP="00882D72">
            <w:pPr>
              <w:spacing w:after="211" w:line="264" w:lineRule="auto"/>
            </w:pPr>
            <w:r>
              <w:t>Per Building</w:t>
            </w:r>
          </w:p>
        </w:tc>
        <w:tc>
          <w:tcPr>
            <w:tcW w:w="3597" w:type="dxa"/>
          </w:tcPr>
          <w:p w14:paraId="7FB522CE" w14:textId="25938456" w:rsidR="001277B5" w:rsidRDefault="00AF7B42" w:rsidP="00882D72">
            <w:pPr>
              <w:spacing w:after="211" w:line="264" w:lineRule="auto"/>
            </w:pPr>
            <w:r>
              <w:t>$</w:t>
            </w:r>
          </w:p>
        </w:tc>
        <w:tc>
          <w:tcPr>
            <w:tcW w:w="3597" w:type="dxa"/>
          </w:tcPr>
          <w:p w14:paraId="6305458D" w14:textId="27488CBE" w:rsidR="001277B5" w:rsidRDefault="00AF7B42" w:rsidP="00882D72">
            <w:pPr>
              <w:spacing w:after="211" w:line="264" w:lineRule="auto"/>
            </w:pPr>
            <w:r>
              <w:t>$</w:t>
            </w:r>
          </w:p>
        </w:tc>
      </w:tr>
    </w:tbl>
    <w:p w14:paraId="6223CE10" w14:textId="6416C400" w:rsidR="00E64CDE" w:rsidRDefault="00E64CDE" w:rsidP="00882D72">
      <w:pPr>
        <w:spacing w:after="211" w:line="264" w:lineRule="auto"/>
      </w:pPr>
    </w:p>
    <w:p w14:paraId="2482C42D" w14:textId="164D019F" w:rsidR="00E64CDE" w:rsidRDefault="00E64CDE" w:rsidP="00882D72">
      <w:pPr>
        <w:spacing w:after="211" w:line="264" w:lineRule="auto"/>
      </w:pPr>
      <w:r>
        <w:t>Hourly Rates (for specialty requested services by JHC)</w:t>
      </w:r>
    </w:p>
    <w:p w14:paraId="157CBC5B" w14:textId="1BE48E96" w:rsidR="001C2E09" w:rsidRDefault="001C2E09" w:rsidP="00882D72">
      <w:pPr>
        <w:spacing w:after="211" w:line="264" w:lineRule="auto"/>
        <w:rPr>
          <w:u w:val="single"/>
        </w:rPr>
      </w:pPr>
      <w:r>
        <w:tab/>
        <w:t>Supervisor</w:t>
      </w:r>
      <w:r>
        <w:tab/>
        <w:t>$</w:t>
      </w:r>
      <w:r>
        <w:rPr>
          <w:u w:val="single"/>
        </w:rPr>
        <w:tab/>
      </w:r>
      <w:r>
        <w:rPr>
          <w:u w:val="single"/>
        </w:rPr>
        <w:tab/>
      </w:r>
      <w:r>
        <w:tab/>
        <w:t>Technician</w:t>
      </w:r>
      <w:r>
        <w:tab/>
        <w:t>$</w:t>
      </w:r>
      <w:r>
        <w:rPr>
          <w:u w:val="single"/>
        </w:rPr>
        <w:tab/>
      </w:r>
      <w:r>
        <w:rPr>
          <w:u w:val="single"/>
        </w:rPr>
        <w:tab/>
      </w:r>
    </w:p>
    <w:p w14:paraId="6A7240D8" w14:textId="66EE9083" w:rsidR="001C2E09" w:rsidRDefault="001C2E09" w:rsidP="00882D72">
      <w:pPr>
        <w:spacing w:after="211" w:line="264" w:lineRule="auto"/>
      </w:pPr>
      <w:r>
        <w:t>Pest Control Contractor Certification</w:t>
      </w:r>
      <w:r w:rsidR="00AE3188">
        <w:t xml:space="preserve"> (check)</w:t>
      </w:r>
      <w:r w:rsidR="00EB311D">
        <w:t>:</w:t>
      </w:r>
    </w:p>
    <w:p w14:paraId="2D96A0EC" w14:textId="150C4E42" w:rsidR="00EB311D" w:rsidRDefault="00EB311D" w:rsidP="00882D72">
      <w:pPr>
        <w:spacing w:after="211" w:line="264" w:lineRule="auto"/>
      </w:pPr>
      <w:r>
        <w:rPr>
          <w:u w:val="single"/>
        </w:rPr>
        <w:tab/>
      </w:r>
      <w:r>
        <w:t xml:space="preserve"> Yes, industry standard products will be used at industry standard efficacies to produce industry expected results.  </w:t>
      </w:r>
      <w:r w:rsidR="00177E44">
        <w:t>The least hazardous products and the most precise application techniques will be used.</w:t>
      </w:r>
    </w:p>
    <w:p w14:paraId="1E0FE961" w14:textId="742EBE2B" w:rsidR="00177E44" w:rsidRDefault="00177E44" w:rsidP="00882D72">
      <w:pPr>
        <w:spacing w:after="211" w:line="264" w:lineRule="auto"/>
      </w:pPr>
      <w:r>
        <w:lastRenderedPageBreak/>
        <w:t>Emergency Contact Procedure</w:t>
      </w:r>
      <w:r w:rsidR="00AC2BAC">
        <w:t>:</w:t>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r w:rsidR="00AC2BAC">
        <w:rPr>
          <w:u w:val="single"/>
        </w:rPr>
        <w:tab/>
      </w:r>
    </w:p>
    <w:p w14:paraId="4E218C3F" w14:textId="22B03526" w:rsidR="00AC2BAC" w:rsidRDefault="00AC2BAC" w:rsidP="00882D72">
      <w:pPr>
        <w:spacing w:after="211" w:line="264" w:lineRule="auto"/>
      </w:pPr>
    </w:p>
    <w:p w14:paraId="68811916" w14:textId="77777777" w:rsidR="00AC2BAC" w:rsidRDefault="00AC2BAC" w:rsidP="00AC2BAC">
      <w:pPr>
        <w:spacing w:after="211" w:line="264" w:lineRule="auto"/>
        <w:contextualSpacing/>
      </w:pPr>
      <w:r>
        <w:rPr>
          <w:u w:val="single"/>
        </w:rPr>
        <w:tab/>
      </w:r>
      <w:r>
        <w:rPr>
          <w:u w:val="single"/>
        </w:rPr>
        <w:tab/>
      </w:r>
      <w:r>
        <w:rPr>
          <w:u w:val="single"/>
        </w:rPr>
        <w:tab/>
      </w:r>
      <w:r>
        <w:rPr>
          <w:u w:val="single"/>
        </w:rPr>
        <w:tab/>
      </w:r>
      <w:r>
        <w:t xml:space="preserve">  </w:t>
      </w:r>
      <w:r>
        <w:tab/>
      </w:r>
      <w:r>
        <w:rPr>
          <w:u w:val="single"/>
        </w:rPr>
        <w:tab/>
        <w:t xml:space="preserve">                               </w:t>
      </w:r>
      <w:r>
        <w:rPr>
          <w:u w:val="single"/>
        </w:rPr>
        <w:tab/>
      </w:r>
    </w:p>
    <w:p w14:paraId="3BAC62B2" w14:textId="77777777" w:rsidR="00AC2BAC" w:rsidRDefault="00AC2BAC" w:rsidP="00AC2BAC">
      <w:pPr>
        <w:spacing w:after="211" w:line="264" w:lineRule="auto"/>
        <w:contextualSpacing/>
      </w:pPr>
      <w:r>
        <w:t>Signature</w:t>
      </w:r>
      <w:r>
        <w:tab/>
      </w:r>
      <w:r>
        <w:tab/>
      </w:r>
      <w:r>
        <w:tab/>
        <w:t xml:space="preserve">     </w:t>
      </w:r>
      <w:r>
        <w:tab/>
        <w:t>Date</w:t>
      </w:r>
    </w:p>
    <w:p w14:paraId="5F530A3F" w14:textId="77777777" w:rsidR="00AC2BAC" w:rsidRDefault="00AC2BAC" w:rsidP="00AC2BAC">
      <w:pPr>
        <w:spacing w:after="211" w:line="264" w:lineRule="auto"/>
        <w:contextualSpacing/>
      </w:pPr>
    </w:p>
    <w:p w14:paraId="0FBD0CF3" w14:textId="77777777" w:rsidR="00AC2BAC" w:rsidRDefault="00AC2BAC" w:rsidP="00AC2BAC">
      <w:pPr>
        <w:spacing w:after="211" w:line="264" w:lineRule="auto"/>
        <w:contextualSpacing/>
      </w:pPr>
    </w:p>
    <w:p w14:paraId="62A675A1" w14:textId="77777777" w:rsidR="00AC2BAC" w:rsidRDefault="00AC2BAC" w:rsidP="00AC2BAC">
      <w:pPr>
        <w:spacing w:after="211" w:line="264" w:lineRule="auto"/>
        <w:contextualSpacing/>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14:paraId="26FB99E6" w14:textId="77777777" w:rsidR="00AC2BAC" w:rsidRDefault="00AC2BAC" w:rsidP="00AC2BAC">
      <w:pPr>
        <w:spacing w:after="211" w:line="264" w:lineRule="auto"/>
        <w:contextualSpacing/>
      </w:pPr>
      <w:r>
        <w:t>Printed Name</w:t>
      </w:r>
      <w:r>
        <w:tab/>
      </w:r>
      <w:r>
        <w:tab/>
      </w:r>
      <w:r>
        <w:tab/>
      </w:r>
      <w:r>
        <w:tab/>
        <w:t xml:space="preserve">Company Name  </w:t>
      </w:r>
    </w:p>
    <w:p w14:paraId="0F74ADD3" w14:textId="77777777" w:rsidR="00AC2BAC" w:rsidRPr="00AC2BAC" w:rsidRDefault="00AC2BAC" w:rsidP="00882D72">
      <w:pPr>
        <w:spacing w:after="211" w:line="264" w:lineRule="auto"/>
      </w:pPr>
    </w:p>
    <w:p w14:paraId="4B14A811" w14:textId="6CD15800" w:rsidR="003F79C1" w:rsidRDefault="003F79C1" w:rsidP="00882D72">
      <w:pPr>
        <w:spacing w:after="211" w:line="264" w:lineRule="auto"/>
      </w:pPr>
    </w:p>
    <w:p w14:paraId="3629E373" w14:textId="30D693E9" w:rsidR="003F79C1" w:rsidRDefault="003F79C1"/>
    <w:sectPr w:rsidR="003F79C1" w:rsidSect="007176D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5309" w14:textId="77777777" w:rsidR="00E11B1E" w:rsidRDefault="00E11B1E" w:rsidP="002B768A">
      <w:pPr>
        <w:spacing w:after="0" w:line="240" w:lineRule="auto"/>
      </w:pPr>
      <w:r>
        <w:separator/>
      </w:r>
    </w:p>
  </w:endnote>
  <w:endnote w:type="continuationSeparator" w:id="0">
    <w:p w14:paraId="681E9FF2" w14:textId="77777777" w:rsidR="00E11B1E" w:rsidRDefault="00E11B1E" w:rsidP="002B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473A" w14:textId="77777777" w:rsidR="002B768A" w:rsidRDefault="002B7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108328"/>
      <w:docPartObj>
        <w:docPartGallery w:val="Page Numbers (Bottom of Page)"/>
        <w:docPartUnique/>
      </w:docPartObj>
    </w:sdtPr>
    <w:sdtEndPr>
      <w:rPr>
        <w:noProof/>
      </w:rPr>
    </w:sdtEndPr>
    <w:sdtContent>
      <w:p w14:paraId="5E87C975" w14:textId="7A1D403F" w:rsidR="002B768A" w:rsidRDefault="002B7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DABC86" w14:textId="77777777" w:rsidR="002B768A" w:rsidRDefault="002B7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89D6" w14:textId="77777777" w:rsidR="002B768A" w:rsidRDefault="002B7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7452B" w14:textId="77777777" w:rsidR="00E11B1E" w:rsidRDefault="00E11B1E" w:rsidP="002B768A">
      <w:pPr>
        <w:spacing w:after="0" w:line="240" w:lineRule="auto"/>
      </w:pPr>
      <w:r>
        <w:separator/>
      </w:r>
    </w:p>
  </w:footnote>
  <w:footnote w:type="continuationSeparator" w:id="0">
    <w:p w14:paraId="7DC19873" w14:textId="77777777" w:rsidR="00E11B1E" w:rsidRDefault="00E11B1E" w:rsidP="002B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99BE" w14:textId="77777777" w:rsidR="002B768A" w:rsidRDefault="002B7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9A95" w14:textId="77777777" w:rsidR="002B768A" w:rsidRDefault="002B7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E6BD" w14:textId="77777777" w:rsidR="002B768A" w:rsidRDefault="002B7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E69"/>
    <w:multiLevelType w:val="hybridMultilevel"/>
    <w:tmpl w:val="076CF95A"/>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 w15:restartNumberingAfterBreak="0">
    <w:nsid w:val="08AD04F1"/>
    <w:multiLevelType w:val="hybridMultilevel"/>
    <w:tmpl w:val="19F2DA46"/>
    <w:lvl w:ilvl="0" w:tplc="8DF22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9D2D6B"/>
    <w:multiLevelType w:val="hybridMultilevel"/>
    <w:tmpl w:val="1AF81746"/>
    <w:lvl w:ilvl="0" w:tplc="321CAA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76473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78A87E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D5EDC5A">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D1811B4">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274645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E1E146A">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28E5370">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5342E3C">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995F4D"/>
    <w:multiLevelType w:val="hybridMultilevel"/>
    <w:tmpl w:val="AFD04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9632C"/>
    <w:multiLevelType w:val="hybridMultilevel"/>
    <w:tmpl w:val="96BAD9CE"/>
    <w:lvl w:ilvl="0" w:tplc="5A90A816">
      <w:start w:val="1"/>
      <w:numFmt w:val="lowerLetter"/>
      <w:lvlText w:val="%1."/>
      <w:lvlJc w:val="left"/>
      <w:pPr>
        <w:ind w:left="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2CA7E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C48EB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4AD3C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041FA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02DC0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BEE32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F6A15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B403B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5976DDD"/>
    <w:multiLevelType w:val="hybridMultilevel"/>
    <w:tmpl w:val="9E28F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E6F83"/>
    <w:multiLevelType w:val="hybridMultilevel"/>
    <w:tmpl w:val="02165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17462"/>
    <w:multiLevelType w:val="hybridMultilevel"/>
    <w:tmpl w:val="5F6E7FB0"/>
    <w:lvl w:ilvl="0" w:tplc="8DF2298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46611"/>
    <w:multiLevelType w:val="hybridMultilevel"/>
    <w:tmpl w:val="C24A2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D7B80"/>
    <w:multiLevelType w:val="hybridMultilevel"/>
    <w:tmpl w:val="65A6121C"/>
    <w:lvl w:ilvl="0" w:tplc="BEE4B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9B044D"/>
    <w:multiLevelType w:val="hybridMultilevel"/>
    <w:tmpl w:val="FCA4BA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6004B"/>
    <w:multiLevelType w:val="multilevel"/>
    <w:tmpl w:val="B92C7C16"/>
    <w:lvl w:ilvl="0">
      <w:start w:val="4"/>
      <w:numFmt w:val="decimal"/>
      <w:lvlText w:val="%1"/>
      <w:lvlJc w:val="left"/>
      <w:pPr>
        <w:ind w:left="360" w:hanging="360"/>
      </w:pPr>
      <w:rPr>
        <w:rFonts w:hint="default"/>
        <w:b/>
        <w:u w:val="single"/>
      </w:rPr>
    </w:lvl>
    <w:lvl w:ilvl="1">
      <w:start w:val="9"/>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2" w15:restartNumberingAfterBreak="0">
    <w:nsid w:val="38E15714"/>
    <w:multiLevelType w:val="hybridMultilevel"/>
    <w:tmpl w:val="37AAF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24B0D"/>
    <w:multiLevelType w:val="hybridMultilevel"/>
    <w:tmpl w:val="3CC6C60C"/>
    <w:lvl w:ilvl="0" w:tplc="3AD8E008">
      <w:start w:val="4"/>
      <w:numFmt w:val="bullet"/>
      <w:lvlText w:val="-"/>
      <w:lvlJc w:val="left"/>
      <w:pPr>
        <w:ind w:left="731" w:hanging="360"/>
      </w:pPr>
      <w:rPr>
        <w:rFonts w:ascii="Aptos" w:eastAsiaTheme="minorHAnsi" w:hAnsi="Aptos" w:cstheme="minorBidi"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4" w15:restartNumberingAfterBreak="0">
    <w:nsid w:val="42B26790"/>
    <w:multiLevelType w:val="hybridMultilevel"/>
    <w:tmpl w:val="DB70F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B85E67"/>
    <w:multiLevelType w:val="hybridMultilevel"/>
    <w:tmpl w:val="00B80B06"/>
    <w:lvl w:ilvl="0" w:tplc="8ED64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FC59D9"/>
    <w:multiLevelType w:val="hybridMultilevel"/>
    <w:tmpl w:val="7256B56A"/>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17" w15:restartNumberingAfterBreak="0">
    <w:nsid w:val="55A568D2"/>
    <w:multiLevelType w:val="hybridMultilevel"/>
    <w:tmpl w:val="098A60AE"/>
    <w:lvl w:ilvl="0" w:tplc="86120AA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32C396">
      <w:start w:val="1"/>
      <w:numFmt w:val="lowerLetter"/>
      <w:lvlText w:val="%2"/>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1C2FC2">
      <w:start w:val="1"/>
      <w:numFmt w:val="decimal"/>
      <w:lvlRestart w:val="0"/>
      <w:lvlText w:val="%3)"/>
      <w:lvlJc w:val="left"/>
      <w:pPr>
        <w:ind w:left="14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F68C8A">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8227E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97659C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B4693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0245CA">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545534">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6B64418"/>
    <w:multiLevelType w:val="hybridMultilevel"/>
    <w:tmpl w:val="0FC68B6E"/>
    <w:lvl w:ilvl="0" w:tplc="6B0661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829C62">
      <w:start w:val="1"/>
      <w:numFmt w:val="lowerLetter"/>
      <w:lvlText w:val="%2"/>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589BAE">
      <w:start w:val="1"/>
      <w:numFmt w:val="decimal"/>
      <w:lvlRestart w:val="0"/>
      <w:lvlText w:val="%3)"/>
      <w:lvlJc w:val="left"/>
      <w:pPr>
        <w:ind w:left="14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9A433E">
      <w:start w:val="1"/>
      <w:numFmt w:val="decimal"/>
      <w:lvlText w:val="%4"/>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6066FA">
      <w:start w:val="1"/>
      <w:numFmt w:val="lowerLetter"/>
      <w:lvlText w:val="%5"/>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D21D4C">
      <w:start w:val="1"/>
      <w:numFmt w:val="lowerRoman"/>
      <w:lvlText w:val="%6"/>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FE1358">
      <w:start w:val="1"/>
      <w:numFmt w:val="decimal"/>
      <w:lvlText w:val="%7"/>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9CBFD0">
      <w:start w:val="1"/>
      <w:numFmt w:val="lowerLetter"/>
      <w:lvlText w:val="%8"/>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D8662A">
      <w:start w:val="1"/>
      <w:numFmt w:val="lowerRoman"/>
      <w:lvlText w:val="%9"/>
      <w:lvlJc w:val="left"/>
      <w:pPr>
        <w:ind w:left="5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DBE01B2"/>
    <w:multiLevelType w:val="hybridMultilevel"/>
    <w:tmpl w:val="27568F8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527689"/>
    <w:multiLevelType w:val="hybridMultilevel"/>
    <w:tmpl w:val="BC34B490"/>
    <w:lvl w:ilvl="0" w:tplc="EFDA3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0C11A3"/>
    <w:multiLevelType w:val="hybridMultilevel"/>
    <w:tmpl w:val="0C3A9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C6A84"/>
    <w:multiLevelType w:val="hybridMultilevel"/>
    <w:tmpl w:val="B3C6659E"/>
    <w:lvl w:ilvl="0" w:tplc="8DF22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443189"/>
    <w:multiLevelType w:val="hybridMultilevel"/>
    <w:tmpl w:val="E59E7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1B4661"/>
    <w:multiLevelType w:val="hybridMultilevel"/>
    <w:tmpl w:val="95F4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86BD2"/>
    <w:multiLevelType w:val="hybridMultilevel"/>
    <w:tmpl w:val="41BE9A9C"/>
    <w:lvl w:ilvl="0" w:tplc="EBD6F644">
      <w:start w:val="1"/>
      <w:numFmt w:val="lowerLetter"/>
      <w:lvlText w:val="%1."/>
      <w:lvlJc w:val="left"/>
      <w:pPr>
        <w:ind w:left="7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3CD954">
      <w:start w:val="1"/>
      <w:numFmt w:val="lowerLetter"/>
      <w:lvlText w:val="%2"/>
      <w:lvlJc w:val="left"/>
      <w:pPr>
        <w:ind w:left="1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D807FA">
      <w:start w:val="1"/>
      <w:numFmt w:val="lowerRoman"/>
      <w:lvlText w:val="%3"/>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94A6F2">
      <w:start w:val="1"/>
      <w:numFmt w:val="decimal"/>
      <w:lvlText w:val="%4"/>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E850B8">
      <w:start w:val="1"/>
      <w:numFmt w:val="lowerLetter"/>
      <w:lvlText w:val="%5"/>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C01F1A">
      <w:start w:val="1"/>
      <w:numFmt w:val="lowerRoman"/>
      <w:lvlText w:val="%6"/>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20D5C0">
      <w:start w:val="1"/>
      <w:numFmt w:val="decimal"/>
      <w:lvlText w:val="%7"/>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163720">
      <w:start w:val="1"/>
      <w:numFmt w:val="lowerLetter"/>
      <w:lvlText w:val="%8"/>
      <w:lvlJc w:val="left"/>
      <w:pPr>
        <w:ind w:left="5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B404EE">
      <w:start w:val="1"/>
      <w:numFmt w:val="lowerRoman"/>
      <w:lvlText w:val="%9"/>
      <w:lvlJc w:val="left"/>
      <w:pPr>
        <w:ind w:left="6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BA7067D"/>
    <w:multiLevelType w:val="multilevel"/>
    <w:tmpl w:val="55D41A12"/>
    <w:lvl w:ilvl="0">
      <w:start w:val="4"/>
      <w:numFmt w:val="decimal"/>
      <w:lvlText w:val="%1"/>
      <w:lvlJc w:val="left"/>
      <w:pPr>
        <w:ind w:left="360" w:hanging="360"/>
      </w:pPr>
      <w:rPr>
        <w:rFonts w:hint="default"/>
        <w:b/>
        <w:u w:val="single"/>
      </w:rPr>
    </w:lvl>
    <w:lvl w:ilvl="1">
      <w:start w:val="9"/>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num w:numId="1" w16cid:durableId="1624265022">
    <w:abstractNumId w:val="20"/>
  </w:num>
  <w:num w:numId="2" w16cid:durableId="1253705979">
    <w:abstractNumId w:val="15"/>
  </w:num>
  <w:num w:numId="3" w16cid:durableId="545407240">
    <w:abstractNumId w:val="2"/>
  </w:num>
  <w:num w:numId="4" w16cid:durableId="193082385">
    <w:abstractNumId w:val="13"/>
  </w:num>
  <w:num w:numId="5" w16cid:durableId="1006203136">
    <w:abstractNumId w:val="25"/>
  </w:num>
  <w:num w:numId="6" w16cid:durableId="276526192">
    <w:abstractNumId w:val="18"/>
  </w:num>
  <w:num w:numId="7" w16cid:durableId="843545037">
    <w:abstractNumId w:val="4"/>
  </w:num>
  <w:num w:numId="8" w16cid:durableId="892156306">
    <w:abstractNumId w:val="17"/>
  </w:num>
  <w:num w:numId="9" w16cid:durableId="1021787343">
    <w:abstractNumId w:val="0"/>
  </w:num>
  <w:num w:numId="10" w16cid:durableId="824010754">
    <w:abstractNumId w:val="16"/>
  </w:num>
  <w:num w:numId="11" w16cid:durableId="30033336">
    <w:abstractNumId w:val="9"/>
  </w:num>
  <w:num w:numId="12" w16cid:durableId="1475027924">
    <w:abstractNumId w:val="1"/>
  </w:num>
  <w:num w:numId="13" w16cid:durableId="339822080">
    <w:abstractNumId w:val="7"/>
  </w:num>
  <w:num w:numId="14" w16cid:durableId="402608742">
    <w:abstractNumId w:val="8"/>
  </w:num>
  <w:num w:numId="15" w16cid:durableId="64452735">
    <w:abstractNumId w:val="24"/>
  </w:num>
  <w:num w:numId="16" w16cid:durableId="2084906305">
    <w:abstractNumId w:val="23"/>
  </w:num>
  <w:num w:numId="17" w16cid:durableId="2134398728">
    <w:abstractNumId w:val="21"/>
  </w:num>
  <w:num w:numId="18" w16cid:durableId="1495801747">
    <w:abstractNumId w:val="10"/>
  </w:num>
  <w:num w:numId="19" w16cid:durableId="5445658">
    <w:abstractNumId w:val="22"/>
  </w:num>
  <w:num w:numId="20" w16cid:durableId="292907455">
    <w:abstractNumId w:val="12"/>
  </w:num>
  <w:num w:numId="21" w16cid:durableId="981153882">
    <w:abstractNumId w:val="19"/>
  </w:num>
  <w:num w:numId="22" w16cid:durableId="1216351749">
    <w:abstractNumId w:val="3"/>
  </w:num>
  <w:num w:numId="23" w16cid:durableId="1914655044">
    <w:abstractNumId w:val="11"/>
  </w:num>
  <w:num w:numId="24" w16cid:durableId="934872083">
    <w:abstractNumId w:val="26"/>
  </w:num>
  <w:num w:numId="25" w16cid:durableId="2136562026">
    <w:abstractNumId w:val="14"/>
  </w:num>
  <w:num w:numId="26" w16cid:durableId="1805005088">
    <w:abstractNumId w:val="5"/>
  </w:num>
  <w:num w:numId="27" w16cid:durableId="1229996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F4"/>
    <w:rsid w:val="000275CF"/>
    <w:rsid w:val="00050879"/>
    <w:rsid w:val="00054700"/>
    <w:rsid w:val="000614FE"/>
    <w:rsid w:val="00065174"/>
    <w:rsid w:val="00092736"/>
    <w:rsid w:val="00095319"/>
    <w:rsid w:val="000A3728"/>
    <w:rsid w:val="000A6FFB"/>
    <w:rsid w:val="000A79D9"/>
    <w:rsid w:val="000B21B0"/>
    <w:rsid w:val="000B74AF"/>
    <w:rsid w:val="000D34C3"/>
    <w:rsid w:val="000F472F"/>
    <w:rsid w:val="000F60C5"/>
    <w:rsid w:val="001077D4"/>
    <w:rsid w:val="00110769"/>
    <w:rsid w:val="001277B5"/>
    <w:rsid w:val="00133734"/>
    <w:rsid w:val="001550C5"/>
    <w:rsid w:val="00177912"/>
    <w:rsid w:val="00177E44"/>
    <w:rsid w:val="001819AF"/>
    <w:rsid w:val="001958B0"/>
    <w:rsid w:val="001C0560"/>
    <w:rsid w:val="001C07AA"/>
    <w:rsid w:val="001C2E09"/>
    <w:rsid w:val="001C5187"/>
    <w:rsid w:val="001C5C2C"/>
    <w:rsid w:val="001C667E"/>
    <w:rsid w:val="001D1271"/>
    <w:rsid w:val="001E0330"/>
    <w:rsid w:val="001F0194"/>
    <w:rsid w:val="001F5A22"/>
    <w:rsid w:val="00226573"/>
    <w:rsid w:val="00243654"/>
    <w:rsid w:val="0024718B"/>
    <w:rsid w:val="0025568D"/>
    <w:rsid w:val="0025665A"/>
    <w:rsid w:val="00260A89"/>
    <w:rsid w:val="002A29EB"/>
    <w:rsid w:val="002A653D"/>
    <w:rsid w:val="002A7709"/>
    <w:rsid w:val="002B6183"/>
    <w:rsid w:val="002B768A"/>
    <w:rsid w:val="002C5CF6"/>
    <w:rsid w:val="002C6356"/>
    <w:rsid w:val="002D035B"/>
    <w:rsid w:val="002D1D51"/>
    <w:rsid w:val="0030094E"/>
    <w:rsid w:val="0031419E"/>
    <w:rsid w:val="003254CF"/>
    <w:rsid w:val="00337382"/>
    <w:rsid w:val="00360163"/>
    <w:rsid w:val="00373373"/>
    <w:rsid w:val="00377802"/>
    <w:rsid w:val="00382703"/>
    <w:rsid w:val="00393123"/>
    <w:rsid w:val="00397FD5"/>
    <w:rsid w:val="003A228E"/>
    <w:rsid w:val="003C66F0"/>
    <w:rsid w:val="003D34A4"/>
    <w:rsid w:val="003D62D0"/>
    <w:rsid w:val="003D7CA0"/>
    <w:rsid w:val="003E2A3C"/>
    <w:rsid w:val="003F6D26"/>
    <w:rsid w:val="003F79C1"/>
    <w:rsid w:val="004068EC"/>
    <w:rsid w:val="00414366"/>
    <w:rsid w:val="00421CCB"/>
    <w:rsid w:val="00425072"/>
    <w:rsid w:val="00460247"/>
    <w:rsid w:val="0047098B"/>
    <w:rsid w:val="004871FD"/>
    <w:rsid w:val="00494453"/>
    <w:rsid w:val="00496DBC"/>
    <w:rsid w:val="004B2ECF"/>
    <w:rsid w:val="004E48C3"/>
    <w:rsid w:val="004E56C3"/>
    <w:rsid w:val="004F78B4"/>
    <w:rsid w:val="00503E9A"/>
    <w:rsid w:val="00504E6C"/>
    <w:rsid w:val="005071F5"/>
    <w:rsid w:val="00515C7A"/>
    <w:rsid w:val="005327DC"/>
    <w:rsid w:val="0053306E"/>
    <w:rsid w:val="00545702"/>
    <w:rsid w:val="0055243C"/>
    <w:rsid w:val="00570E50"/>
    <w:rsid w:val="00573C6E"/>
    <w:rsid w:val="00573CF3"/>
    <w:rsid w:val="00585EB7"/>
    <w:rsid w:val="00587B41"/>
    <w:rsid w:val="005A7961"/>
    <w:rsid w:val="00600FE8"/>
    <w:rsid w:val="006139F0"/>
    <w:rsid w:val="006176DC"/>
    <w:rsid w:val="00630F87"/>
    <w:rsid w:val="00641E49"/>
    <w:rsid w:val="00647100"/>
    <w:rsid w:val="00651A5B"/>
    <w:rsid w:val="00671574"/>
    <w:rsid w:val="00673D8C"/>
    <w:rsid w:val="00682888"/>
    <w:rsid w:val="006840C4"/>
    <w:rsid w:val="006939D0"/>
    <w:rsid w:val="006A0E20"/>
    <w:rsid w:val="006A7A0D"/>
    <w:rsid w:val="006B481E"/>
    <w:rsid w:val="006B78A2"/>
    <w:rsid w:val="006D1326"/>
    <w:rsid w:val="006D5048"/>
    <w:rsid w:val="006F013F"/>
    <w:rsid w:val="006F1020"/>
    <w:rsid w:val="006F261A"/>
    <w:rsid w:val="006F39C8"/>
    <w:rsid w:val="00704564"/>
    <w:rsid w:val="0070482D"/>
    <w:rsid w:val="007176DE"/>
    <w:rsid w:val="00720D08"/>
    <w:rsid w:val="00723A95"/>
    <w:rsid w:val="00732909"/>
    <w:rsid w:val="0074240F"/>
    <w:rsid w:val="00746CB1"/>
    <w:rsid w:val="00755556"/>
    <w:rsid w:val="007602C0"/>
    <w:rsid w:val="0076447E"/>
    <w:rsid w:val="007718E5"/>
    <w:rsid w:val="007763E6"/>
    <w:rsid w:val="00780571"/>
    <w:rsid w:val="0079008B"/>
    <w:rsid w:val="00795684"/>
    <w:rsid w:val="007A4427"/>
    <w:rsid w:val="007E0E56"/>
    <w:rsid w:val="007E3019"/>
    <w:rsid w:val="007F668A"/>
    <w:rsid w:val="00803944"/>
    <w:rsid w:val="00805B0B"/>
    <w:rsid w:val="00806ABE"/>
    <w:rsid w:val="00806C57"/>
    <w:rsid w:val="00814BD3"/>
    <w:rsid w:val="00817D03"/>
    <w:rsid w:val="00835A4D"/>
    <w:rsid w:val="00861C73"/>
    <w:rsid w:val="00863159"/>
    <w:rsid w:val="00870DD1"/>
    <w:rsid w:val="0087184E"/>
    <w:rsid w:val="0088230B"/>
    <w:rsid w:val="00882D72"/>
    <w:rsid w:val="00884C8A"/>
    <w:rsid w:val="0089471D"/>
    <w:rsid w:val="008D5882"/>
    <w:rsid w:val="008D6248"/>
    <w:rsid w:val="008D67A4"/>
    <w:rsid w:val="008D6BBA"/>
    <w:rsid w:val="008E3C71"/>
    <w:rsid w:val="0090015D"/>
    <w:rsid w:val="009031B1"/>
    <w:rsid w:val="00916F6F"/>
    <w:rsid w:val="00920734"/>
    <w:rsid w:val="00925A54"/>
    <w:rsid w:val="0095699D"/>
    <w:rsid w:val="00974684"/>
    <w:rsid w:val="00977ACD"/>
    <w:rsid w:val="00980FA6"/>
    <w:rsid w:val="00985882"/>
    <w:rsid w:val="00992F51"/>
    <w:rsid w:val="009A196F"/>
    <w:rsid w:val="009B2F19"/>
    <w:rsid w:val="009B3E06"/>
    <w:rsid w:val="009C181A"/>
    <w:rsid w:val="009C421C"/>
    <w:rsid w:val="009C507F"/>
    <w:rsid w:val="009D446E"/>
    <w:rsid w:val="009F6B29"/>
    <w:rsid w:val="00A12FD5"/>
    <w:rsid w:val="00A13B25"/>
    <w:rsid w:val="00A265C5"/>
    <w:rsid w:val="00A61214"/>
    <w:rsid w:val="00A61AA1"/>
    <w:rsid w:val="00A61FA4"/>
    <w:rsid w:val="00A629E1"/>
    <w:rsid w:val="00A944CD"/>
    <w:rsid w:val="00AA507F"/>
    <w:rsid w:val="00AA7C9A"/>
    <w:rsid w:val="00AB5267"/>
    <w:rsid w:val="00AC2BAC"/>
    <w:rsid w:val="00AC48DA"/>
    <w:rsid w:val="00AE3188"/>
    <w:rsid w:val="00AE3969"/>
    <w:rsid w:val="00AF7B42"/>
    <w:rsid w:val="00B141BF"/>
    <w:rsid w:val="00B22CFE"/>
    <w:rsid w:val="00B2627C"/>
    <w:rsid w:val="00B31B66"/>
    <w:rsid w:val="00B51482"/>
    <w:rsid w:val="00B56654"/>
    <w:rsid w:val="00B87E40"/>
    <w:rsid w:val="00BA3390"/>
    <w:rsid w:val="00BB5000"/>
    <w:rsid w:val="00BC5742"/>
    <w:rsid w:val="00BC5B3B"/>
    <w:rsid w:val="00BF240C"/>
    <w:rsid w:val="00BF357D"/>
    <w:rsid w:val="00C018BF"/>
    <w:rsid w:val="00C12AE3"/>
    <w:rsid w:val="00C204BA"/>
    <w:rsid w:val="00C205D7"/>
    <w:rsid w:val="00C21C9D"/>
    <w:rsid w:val="00C5311C"/>
    <w:rsid w:val="00C6246D"/>
    <w:rsid w:val="00C63330"/>
    <w:rsid w:val="00C65A6B"/>
    <w:rsid w:val="00C759CA"/>
    <w:rsid w:val="00C820B3"/>
    <w:rsid w:val="00CA34D6"/>
    <w:rsid w:val="00CA399D"/>
    <w:rsid w:val="00CB25CF"/>
    <w:rsid w:val="00CC5F85"/>
    <w:rsid w:val="00CC72D6"/>
    <w:rsid w:val="00CE1F2B"/>
    <w:rsid w:val="00CF7078"/>
    <w:rsid w:val="00D04B32"/>
    <w:rsid w:val="00D21F15"/>
    <w:rsid w:val="00D23F8D"/>
    <w:rsid w:val="00D3388A"/>
    <w:rsid w:val="00D35962"/>
    <w:rsid w:val="00D42D78"/>
    <w:rsid w:val="00D474DA"/>
    <w:rsid w:val="00D56F97"/>
    <w:rsid w:val="00D61C76"/>
    <w:rsid w:val="00D6768E"/>
    <w:rsid w:val="00D84C16"/>
    <w:rsid w:val="00DA094D"/>
    <w:rsid w:val="00DA09F5"/>
    <w:rsid w:val="00DA4AC0"/>
    <w:rsid w:val="00DB2331"/>
    <w:rsid w:val="00DB45B5"/>
    <w:rsid w:val="00DB56A8"/>
    <w:rsid w:val="00DD3D45"/>
    <w:rsid w:val="00DD5A05"/>
    <w:rsid w:val="00DE0A39"/>
    <w:rsid w:val="00E05175"/>
    <w:rsid w:val="00E11B1E"/>
    <w:rsid w:val="00E20814"/>
    <w:rsid w:val="00E61461"/>
    <w:rsid w:val="00E64264"/>
    <w:rsid w:val="00E64612"/>
    <w:rsid w:val="00E64CDE"/>
    <w:rsid w:val="00E72EB5"/>
    <w:rsid w:val="00E870C0"/>
    <w:rsid w:val="00E9672A"/>
    <w:rsid w:val="00EA295C"/>
    <w:rsid w:val="00EA7F79"/>
    <w:rsid w:val="00EB1C7E"/>
    <w:rsid w:val="00EB311D"/>
    <w:rsid w:val="00EB5080"/>
    <w:rsid w:val="00EB747B"/>
    <w:rsid w:val="00EC5E8B"/>
    <w:rsid w:val="00EE2781"/>
    <w:rsid w:val="00F07989"/>
    <w:rsid w:val="00F10C06"/>
    <w:rsid w:val="00F22908"/>
    <w:rsid w:val="00F270F4"/>
    <w:rsid w:val="00F47897"/>
    <w:rsid w:val="00F47A05"/>
    <w:rsid w:val="00F47B06"/>
    <w:rsid w:val="00F52791"/>
    <w:rsid w:val="00F65EC6"/>
    <w:rsid w:val="00F70C91"/>
    <w:rsid w:val="00F75DB1"/>
    <w:rsid w:val="00F76D41"/>
    <w:rsid w:val="00F97C84"/>
    <w:rsid w:val="00FC3E90"/>
    <w:rsid w:val="00FD6D72"/>
    <w:rsid w:val="00FE512D"/>
    <w:rsid w:val="00FF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B263"/>
  <w15:chartTrackingRefBased/>
  <w15:docId w15:val="{4B46E3D3-E8D4-4FFA-977C-7DF96B4D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0F4"/>
    <w:rPr>
      <w:rFonts w:eastAsiaTheme="majorEastAsia" w:cstheme="majorBidi"/>
      <w:color w:val="272727" w:themeColor="text1" w:themeTint="D8"/>
    </w:rPr>
  </w:style>
  <w:style w:type="paragraph" w:styleId="Title">
    <w:name w:val="Title"/>
    <w:basedOn w:val="Normal"/>
    <w:next w:val="Normal"/>
    <w:link w:val="TitleChar"/>
    <w:uiPriority w:val="10"/>
    <w:qFormat/>
    <w:rsid w:val="00F27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0F4"/>
    <w:pPr>
      <w:spacing w:before="160"/>
      <w:jc w:val="center"/>
    </w:pPr>
    <w:rPr>
      <w:i/>
      <w:iCs/>
      <w:color w:val="404040" w:themeColor="text1" w:themeTint="BF"/>
    </w:rPr>
  </w:style>
  <w:style w:type="character" w:customStyle="1" w:styleId="QuoteChar">
    <w:name w:val="Quote Char"/>
    <w:basedOn w:val="DefaultParagraphFont"/>
    <w:link w:val="Quote"/>
    <w:uiPriority w:val="29"/>
    <w:rsid w:val="00F270F4"/>
    <w:rPr>
      <w:i/>
      <w:iCs/>
      <w:color w:val="404040" w:themeColor="text1" w:themeTint="BF"/>
    </w:rPr>
  </w:style>
  <w:style w:type="paragraph" w:styleId="ListParagraph">
    <w:name w:val="List Paragraph"/>
    <w:basedOn w:val="Normal"/>
    <w:uiPriority w:val="34"/>
    <w:qFormat/>
    <w:rsid w:val="00F270F4"/>
    <w:pPr>
      <w:ind w:left="720"/>
      <w:contextualSpacing/>
    </w:pPr>
  </w:style>
  <w:style w:type="character" w:styleId="IntenseEmphasis">
    <w:name w:val="Intense Emphasis"/>
    <w:basedOn w:val="DefaultParagraphFont"/>
    <w:uiPriority w:val="21"/>
    <w:qFormat/>
    <w:rsid w:val="00F270F4"/>
    <w:rPr>
      <w:i/>
      <w:iCs/>
      <w:color w:val="0F4761" w:themeColor="accent1" w:themeShade="BF"/>
    </w:rPr>
  </w:style>
  <w:style w:type="paragraph" w:styleId="IntenseQuote">
    <w:name w:val="Intense Quote"/>
    <w:basedOn w:val="Normal"/>
    <w:next w:val="Normal"/>
    <w:link w:val="IntenseQuoteChar"/>
    <w:uiPriority w:val="30"/>
    <w:qFormat/>
    <w:rsid w:val="00F27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0F4"/>
    <w:rPr>
      <w:i/>
      <w:iCs/>
      <w:color w:val="0F4761" w:themeColor="accent1" w:themeShade="BF"/>
    </w:rPr>
  </w:style>
  <w:style w:type="character" w:styleId="IntenseReference">
    <w:name w:val="Intense Reference"/>
    <w:basedOn w:val="DefaultParagraphFont"/>
    <w:uiPriority w:val="32"/>
    <w:qFormat/>
    <w:rsid w:val="00F270F4"/>
    <w:rPr>
      <w:b/>
      <w:bCs/>
      <w:smallCaps/>
      <w:color w:val="0F4761" w:themeColor="accent1" w:themeShade="BF"/>
      <w:spacing w:val="5"/>
    </w:rPr>
  </w:style>
  <w:style w:type="character" w:styleId="Hyperlink">
    <w:name w:val="Hyperlink"/>
    <w:basedOn w:val="DefaultParagraphFont"/>
    <w:uiPriority w:val="99"/>
    <w:unhideWhenUsed/>
    <w:rsid w:val="00D21F15"/>
    <w:rPr>
      <w:color w:val="467886" w:themeColor="hyperlink"/>
      <w:u w:val="single"/>
    </w:rPr>
  </w:style>
  <w:style w:type="character" w:styleId="UnresolvedMention">
    <w:name w:val="Unresolved Mention"/>
    <w:basedOn w:val="DefaultParagraphFont"/>
    <w:uiPriority w:val="99"/>
    <w:semiHidden/>
    <w:unhideWhenUsed/>
    <w:rsid w:val="00D21F15"/>
    <w:rPr>
      <w:color w:val="605E5C"/>
      <w:shd w:val="clear" w:color="auto" w:fill="E1DFDD"/>
    </w:rPr>
  </w:style>
  <w:style w:type="table" w:customStyle="1" w:styleId="TableGrid">
    <w:name w:val="TableGrid"/>
    <w:rsid w:val="006B481E"/>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2B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68A"/>
  </w:style>
  <w:style w:type="paragraph" w:styleId="Footer">
    <w:name w:val="footer"/>
    <w:basedOn w:val="Normal"/>
    <w:link w:val="FooterChar"/>
    <w:uiPriority w:val="99"/>
    <w:unhideWhenUsed/>
    <w:rsid w:val="002B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68A"/>
  </w:style>
  <w:style w:type="table" w:styleId="TableGrid0">
    <w:name w:val="Table Grid"/>
    <w:basedOn w:val="TableNormal"/>
    <w:uiPriority w:val="39"/>
    <w:rsid w:val="00D84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gordon@jacksonhousing-mi.org" TargetMode="External"/><Relationship Id="rId4" Type="http://schemas.openxmlformats.org/officeDocument/2006/relationships/settings" Target="settings.xml"/><Relationship Id="rId9" Type="http://schemas.openxmlformats.org/officeDocument/2006/relationships/hyperlink" Target="mailto:d.gordon@jacksonhousing-mi.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D51F-FA61-4077-89B6-AF98F0ED6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4910</Words>
  <Characters>28288</Characters>
  <Application>Microsoft Office Word</Application>
  <DocSecurity>0</DocSecurity>
  <Lines>1131</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Gordon</dc:creator>
  <cp:keywords/>
  <dc:description/>
  <cp:lastModifiedBy>Jacci Garabian</cp:lastModifiedBy>
  <cp:revision>2</cp:revision>
  <dcterms:created xsi:type="dcterms:W3CDTF">2025-10-07T19:38:00Z</dcterms:created>
  <dcterms:modified xsi:type="dcterms:W3CDTF">2025-10-07T19:38:00Z</dcterms:modified>
</cp:coreProperties>
</file>